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AD" w:rsidRDefault="00B048AD" w:rsidP="00B048AD">
      <w:pPr>
        <w:tabs>
          <w:tab w:val="left" w:pos="0"/>
          <w:tab w:val="center" w:pos="4873"/>
        </w:tabs>
        <w:spacing w:after="0" w:line="360" w:lineRule="auto"/>
        <w:jc w:val="center"/>
        <w:rPr>
          <w:rFonts w:ascii="Trebuchet MS" w:eastAsia="Times New Roman" w:hAnsi="Trebuchet MS" w:cs="Times New Roman"/>
          <w:b/>
          <w:sz w:val="25"/>
          <w:szCs w:val="25"/>
        </w:rPr>
      </w:pPr>
      <w:r>
        <w:rPr>
          <w:rFonts w:ascii="Trebuchet MS" w:eastAsia="Times New Roman" w:hAnsi="Trebuchet MS" w:cs="Times New Roman"/>
          <w:b/>
          <w:sz w:val="25"/>
          <w:szCs w:val="25"/>
        </w:rPr>
        <w:t>Annual Report 2015-16</w:t>
      </w:r>
    </w:p>
    <w:p w:rsidR="00B048AD" w:rsidRDefault="00B048AD" w:rsidP="00FA5E7F">
      <w:pPr>
        <w:tabs>
          <w:tab w:val="left" w:pos="0"/>
          <w:tab w:val="center" w:pos="4873"/>
        </w:tabs>
        <w:spacing w:after="0" w:line="360" w:lineRule="auto"/>
        <w:jc w:val="both"/>
        <w:rPr>
          <w:rFonts w:ascii="Baskerville Old Face" w:eastAsia="Times New Roman" w:hAnsi="Baskerville Old Face" w:cs="Times New Roman"/>
          <w:sz w:val="26"/>
          <w:szCs w:val="26"/>
        </w:rPr>
      </w:pPr>
    </w:p>
    <w:p w:rsidR="00FA5E7F" w:rsidRDefault="00FA5E7F" w:rsidP="00FA5E7F">
      <w:pPr>
        <w:tabs>
          <w:tab w:val="left" w:pos="0"/>
          <w:tab w:val="center" w:pos="4873"/>
        </w:tabs>
        <w:spacing w:after="0"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 xml:space="preserve">VTM N S S College, Dhanuvachapuram, affiliated to the University of Kerala, is one of the most prestigious institutions of Nair Service Society. </w:t>
      </w:r>
      <w:r>
        <w:rPr>
          <w:rFonts w:ascii="Baskerville Old Face" w:eastAsia="Times New Roman" w:hAnsi="Baskerville Old Face" w:cs="Times New Roman"/>
          <w:sz w:val="26"/>
          <w:szCs w:val="26"/>
        </w:rPr>
        <w:t>E</w:t>
      </w:r>
      <w:r w:rsidRPr="00B365E8">
        <w:rPr>
          <w:rFonts w:ascii="Baskerville Old Face" w:eastAsia="Times New Roman" w:hAnsi="Baskerville Old Face" w:cs="Times New Roman"/>
          <w:sz w:val="26"/>
          <w:szCs w:val="26"/>
        </w:rPr>
        <w:t xml:space="preserve">stablished in the year 1964, </w:t>
      </w:r>
      <w:r>
        <w:rPr>
          <w:rFonts w:ascii="Baskerville Old Face" w:eastAsia="Times New Roman" w:hAnsi="Baskerville Old Face" w:cs="Times New Roman"/>
          <w:sz w:val="26"/>
          <w:szCs w:val="26"/>
        </w:rPr>
        <w:t xml:space="preserve">the college has </w:t>
      </w:r>
      <w:r w:rsidR="00E859A3">
        <w:rPr>
          <w:rFonts w:ascii="Baskerville Old Face" w:eastAsia="Times New Roman" w:hAnsi="Baskerville Old Face" w:cs="Times New Roman"/>
          <w:sz w:val="26"/>
          <w:szCs w:val="26"/>
        </w:rPr>
        <w:t>completed 51</w:t>
      </w:r>
      <w:r w:rsidRPr="00B365E8">
        <w:rPr>
          <w:rFonts w:ascii="Baskerville Old Face" w:eastAsia="Times New Roman" w:hAnsi="Baskerville Old Face" w:cs="Times New Roman"/>
          <w:sz w:val="26"/>
          <w:szCs w:val="26"/>
        </w:rPr>
        <w:t xml:space="preserve"> years of illustrious social service imparting quality education. </w:t>
      </w:r>
      <w:r w:rsidRPr="00B365E8">
        <w:rPr>
          <w:rFonts w:ascii="Baskerville Old Face" w:eastAsia="Gill Sans MT" w:hAnsi="Baskerville Old Face" w:cs="Times New Roman"/>
          <w:iCs/>
          <w:sz w:val="26"/>
          <w:szCs w:val="26"/>
        </w:rPr>
        <w:t xml:space="preserve">The institution </w:t>
      </w:r>
      <w:r>
        <w:rPr>
          <w:rFonts w:ascii="Baskerville Old Face" w:eastAsia="Gill Sans MT" w:hAnsi="Baskerville Old Face" w:cs="Times New Roman"/>
          <w:iCs/>
          <w:sz w:val="26"/>
          <w:szCs w:val="26"/>
        </w:rPr>
        <w:t>strives to inculcate a firm knowledge base among the students</w:t>
      </w:r>
      <w:r w:rsidRPr="00B365E8">
        <w:rPr>
          <w:rFonts w:ascii="Baskerville Old Face" w:eastAsia="Times New Roman" w:hAnsi="Baskerville Old Face" w:cs="Times New Roman"/>
          <w:sz w:val="26"/>
          <w:szCs w:val="26"/>
        </w:rPr>
        <w:t xml:space="preserve"> to enhance their competence </w:t>
      </w:r>
      <w:r>
        <w:rPr>
          <w:rFonts w:ascii="Baskerville Old Face" w:eastAsia="Times New Roman" w:hAnsi="Baskerville Old Face" w:cs="Times New Roman"/>
          <w:sz w:val="26"/>
          <w:szCs w:val="26"/>
        </w:rPr>
        <w:t>in a wholesome manner</w:t>
      </w:r>
      <w:r w:rsidRPr="00B365E8">
        <w:rPr>
          <w:rFonts w:ascii="Baskerville Old Face" w:eastAsia="Times New Roman" w:hAnsi="Baskerville Old Face" w:cs="Times New Roman"/>
          <w:sz w:val="26"/>
          <w:szCs w:val="26"/>
        </w:rPr>
        <w:t xml:space="preserve">. In accordance with the institution’s vision to propagate knowledge and to create professionally equipped and responsible citizens of the society, it recognizes the need to inculcate quality education and academic excellence among the students. </w:t>
      </w:r>
      <w:r w:rsidR="00CE09A8">
        <w:rPr>
          <w:rFonts w:ascii="Baskerville Old Face" w:eastAsia="Times New Roman" w:hAnsi="Baskerville Old Face" w:cs="Times New Roman"/>
          <w:sz w:val="26"/>
          <w:szCs w:val="26"/>
        </w:rPr>
        <w:t xml:space="preserve">The </w:t>
      </w:r>
      <w:r w:rsidRPr="00B365E8">
        <w:rPr>
          <w:rFonts w:ascii="Baskerville Old Face" w:eastAsia="Times New Roman" w:hAnsi="Baskerville Old Face" w:cs="Times New Roman"/>
          <w:sz w:val="26"/>
          <w:szCs w:val="26"/>
        </w:rPr>
        <w:t>institution offers 11 FDP courses and 4 PG courses. It also offers value added courses in</w:t>
      </w:r>
      <w:r w:rsidRPr="00B365E8">
        <w:rPr>
          <w:rFonts w:ascii="Baskerville Old Face" w:eastAsia="Gill Sans MT" w:hAnsi="Baskerville Old Face" w:cs="Times New Roman"/>
          <w:iCs/>
          <w:sz w:val="26"/>
          <w:szCs w:val="26"/>
        </w:rPr>
        <w:t xml:space="preserve"> addition to the university prescribed curriculum.</w:t>
      </w:r>
      <w:r>
        <w:rPr>
          <w:rFonts w:ascii="Baskerville Old Face" w:eastAsia="Times New Roman" w:hAnsi="Baskerville Old Face" w:cs="Times New Roman"/>
          <w:sz w:val="26"/>
          <w:szCs w:val="26"/>
        </w:rPr>
        <w:t>It</w:t>
      </w:r>
      <w:r w:rsidRPr="00B365E8">
        <w:rPr>
          <w:rFonts w:ascii="Baskerville Old Face" w:eastAsia="Times New Roman" w:hAnsi="Baskerville Old Face" w:cs="Times New Roman"/>
          <w:sz w:val="26"/>
          <w:szCs w:val="26"/>
        </w:rPr>
        <w:t xml:space="preserve"> enables the learners to attain proficiency in strategic and life skills by keeping abreast its vision, mission and goals in its relationship with the society and the nation at large.</w:t>
      </w:r>
    </w:p>
    <w:p w:rsidR="00FA5E7F" w:rsidRPr="00B365E8" w:rsidRDefault="00FA5E7F" w:rsidP="00FA5E7F">
      <w:pPr>
        <w:tabs>
          <w:tab w:val="left" w:pos="0"/>
          <w:tab w:val="center" w:pos="4873"/>
        </w:tabs>
        <w:spacing w:after="0"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 xml:space="preserve">          The report at hand is a</w:t>
      </w:r>
      <w:r>
        <w:rPr>
          <w:rFonts w:ascii="Baskerville Old Face" w:eastAsia="Times New Roman" w:hAnsi="Baskerville Old Face" w:cs="Times New Roman"/>
          <w:sz w:val="26"/>
          <w:szCs w:val="26"/>
        </w:rPr>
        <w:t xml:space="preserve"> general</w:t>
      </w:r>
      <w:r w:rsidRPr="00B365E8">
        <w:rPr>
          <w:rFonts w:ascii="Baskerville Old Face" w:eastAsia="Times New Roman" w:hAnsi="Baskerville Old Face" w:cs="Times New Roman"/>
          <w:sz w:val="26"/>
          <w:szCs w:val="26"/>
        </w:rPr>
        <w:t xml:space="preserve"> analysis of </w:t>
      </w:r>
      <w:r>
        <w:rPr>
          <w:rFonts w:ascii="Baskerville Old Face" w:eastAsia="Times New Roman" w:hAnsi="Baskerville Old Face" w:cs="Times New Roman"/>
          <w:sz w:val="26"/>
          <w:szCs w:val="26"/>
        </w:rPr>
        <w:t>the numerous</w:t>
      </w:r>
      <w:r w:rsidRPr="00B365E8">
        <w:rPr>
          <w:rFonts w:ascii="Baskerville Old Face" w:eastAsia="Times New Roman" w:hAnsi="Baskerville Old Face" w:cs="Times New Roman"/>
          <w:sz w:val="26"/>
          <w:szCs w:val="26"/>
        </w:rPr>
        <w:t xml:space="preserve"> activities</w:t>
      </w:r>
      <w:r>
        <w:rPr>
          <w:rFonts w:ascii="Baskerville Old Face" w:eastAsia="Times New Roman" w:hAnsi="Baskerville Old Face" w:cs="Times New Roman"/>
          <w:sz w:val="26"/>
          <w:szCs w:val="26"/>
        </w:rPr>
        <w:t xml:space="preserve"> and achievements of</w:t>
      </w:r>
      <w:r w:rsidRPr="00B365E8">
        <w:rPr>
          <w:rFonts w:ascii="Baskerville Old Face" w:eastAsia="Times New Roman" w:hAnsi="Baskerville Old Face" w:cs="Times New Roman"/>
          <w:sz w:val="26"/>
          <w:szCs w:val="26"/>
        </w:rPr>
        <w:t xml:space="preserve"> the academic year 2015-16. It includes academic and administrative processes, teaching-learning outcomes, research and extension activities, </w:t>
      </w:r>
      <w:r w:rsidR="00CE09A8">
        <w:rPr>
          <w:rFonts w:ascii="Baskerville Old Face" w:eastAsia="Times New Roman" w:hAnsi="Baskerville Old Face" w:cs="Times New Roman"/>
          <w:sz w:val="26"/>
          <w:szCs w:val="26"/>
        </w:rPr>
        <w:t xml:space="preserve">club activities, </w:t>
      </w:r>
      <w:r w:rsidRPr="00B365E8">
        <w:rPr>
          <w:rFonts w:ascii="Baskerville Old Face" w:eastAsia="Times New Roman" w:hAnsi="Baskerville Old Face" w:cs="Times New Roman"/>
          <w:sz w:val="26"/>
          <w:szCs w:val="26"/>
        </w:rPr>
        <w:t>and best practices. The institution strives forward with its greatest strength in offering quality education to a diverse student community.</w:t>
      </w:r>
    </w:p>
    <w:p w:rsidR="00FA5E7F" w:rsidRDefault="00FA5E7F" w:rsidP="00FA5E7F">
      <w:pPr>
        <w:tabs>
          <w:tab w:val="left" w:pos="0"/>
          <w:tab w:val="center" w:pos="4873"/>
        </w:tabs>
        <w:spacing w:after="0" w:line="360" w:lineRule="auto"/>
        <w:jc w:val="both"/>
        <w:rPr>
          <w:rFonts w:ascii="Baskerville Old Face" w:eastAsia="Times New Roman" w:hAnsi="Baskerville Old Face" w:cs="Times New Roman"/>
          <w:b/>
          <w:sz w:val="26"/>
          <w:szCs w:val="26"/>
        </w:rPr>
      </w:pPr>
    </w:p>
    <w:p w:rsidR="00FA5E7F" w:rsidRPr="00B365E8" w:rsidRDefault="00FA5E7F" w:rsidP="00FA5E7F">
      <w:pPr>
        <w:tabs>
          <w:tab w:val="left" w:pos="0"/>
          <w:tab w:val="center" w:pos="4873"/>
        </w:tabs>
        <w:spacing w:after="0" w:line="360" w:lineRule="auto"/>
        <w:jc w:val="both"/>
        <w:rPr>
          <w:rFonts w:ascii="Baskerville Old Face" w:eastAsia="Times New Roman" w:hAnsi="Baskerville Old Face" w:cs="Times New Roman"/>
          <w:b/>
          <w:sz w:val="26"/>
          <w:szCs w:val="26"/>
        </w:rPr>
      </w:pPr>
      <w:r w:rsidRPr="00B365E8">
        <w:rPr>
          <w:rFonts w:ascii="Baskerville Old Face" w:eastAsia="Times New Roman" w:hAnsi="Baskerville Old Face" w:cs="Times New Roman"/>
          <w:b/>
          <w:sz w:val="26"/>
          <w:szCs w:val="26"/>
        </w:rPr>
        <w:t>University Results</w:t>
      </w:r>
    </w:p>
    <w:p w:rsidR="00FA5E7F" w:rsidRPr="00B365E8" w:rsidRDefault="00FA5E7F" w:rsidP="00FA5E7F">
      <w:pPr>
        <w:tabs>
          <w:tab w:val="left" w:pos="0"/>
          <w:tab w:val="center" w:pos="4873"/>
        </w:tabs>
        <w:spacing w:after="0"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ab/>
      </w:r>
      <w:r>
        <w:rPr>
          <w:rFonts w:ascii="Baskerville Old Face" w:eastAsia="Times New Roman" w:hAnsi="Baskerville Old Face" w:cs="Times New Roman"/>
          <w:sz w:val="26"/>
          <w:szCs w:val="26"/>
        </w:rPr>
        <w:t>T</w:t>
      </w:r>
      <w:r w:rsidRPr="00B365E8">
        <w:rPr>
          <w:rFonts w:ascii="Baskerville Old Face" w:eastAsia="Times New Roman" w:hAnsi="Baskerville Old Face" w:cs="Times New Roman"/>
          <w:sz w:val="26"/>
          <w:szCs w:val="26"/>
        </w:rPr>
        <w:t xml:space="preserve">he institution achieved significant success in both the academic and administrative arena. The University results of 2014-15 have been outstanding and the results of both the undergraduate programmes and masters were </w:t>
      </w:r>
      <w:r>
        <w:rPr>
          <w:rFonts w:ascii="Baskerville Old Face" w:eastAsia="Times New Roman" w:hAnsi="Baskerville Old Face" w:cs="Times New Roman"/>
          <w:sz w:val="26"/>
          <w:szCs w:val="26"/>
        </w:rPr>
        <w:t xml:space="preserve">considerably </w:t>
      </w:r>
      <w:r w:rsidRPr="00B365E8">
        <w:rPr>
          <w:rFonts w:ascii="Baskerville Old Face" w:eastAsia="Times New Roman" w:hAnsi="Baskerville Old Face" w:cs="Times New Roman"/>
          <w:sz w:val="26"/>
          <w:szCs w:val="26"/>
        </w:rPr>
        <w:t>higher than</w:t>
      </w:r>
      <w:r>
        <w:rPr>
          <w:rFonts w:ascii="Baskerville Old Face" w:eastAsia="Times New Roman" w:hAnsi="Baskerville Old Face" w:cs="Times New Roman"/>
          <w:sz w:val="26"/>
          <w:szCs w:val="26"/>
        </w:rPr>
        <w:t xml:space="preserve"> that of</w:t>
      </w:r>
      <w:r w:rsidRPr="00B365E8">
        <w:rPr>
          <w:rFonts w:ascii="Baskerville Old Face" w:eastAsia="Times New Roman" w:hAnsi="Baskerville Old Face" w:cs="Times New Roman"/>
          <w:sz w:val="26"/>
          <w:szCs w:val="26"/>
        </w:rPr>
        <w:t xml:space="preserve"> the University pass percentage. The results of UG and PG programmes are as below:   </w:t>
      </w:r>
    </w:p>
    <w:p w:rsidR="00FA5E7F" w:rsidRPr="00B365E8" w:rsidRDefault="00FA5E7F" w:rsidP="00FA5E7F">
      <w:pPr>
        <w:tabs>
          <w:tab w:val="left" w:pos="0"/>
          <w:tab w:val="center" w:pos="4873"/>
        </w:tabs>
        <w:spacing w:after="0" w:line="360" w:lineRule="auto"/>
        <w:jc w:val="both"/>
        <w:rPr>
          <w:rFonts w:ascii="Baskerville Old Face" w:eastAsia="Times New Roman" w:hAnsi="Baskerville Old Face" w:cs="Times New Roman"/>
          <w:sz w:val="26"/>
          <w:szCs w:val="26"/>
        </w:rPr>
      </w:pPr>
    </w:p>
    <w:tbl>
      <w:tblPr>
        <w:tblStyle w:val="TableGrid"/>
        <w:tblW w:w="2444" w:type="pct"/>
        <w:tblInd w:w="1368" w:type="dxa"/>
        <w:tblLook w:val="04A0"/>
      </w:tblPr>
      <w:tblGrid>
        <w:gridCol w:w="1765"/>
        <w:gridCol w:w="1577"/>
        <w:gridCol w:w="1339"/>
      </w:tblGrid>
      <w:tr w:rsidR="00FA5E7F" w:rsidRPr="00B365E8" w:rsidTr="00A72C8C">
        <w:trPr>
          <w:trHeight w:val="742"/>
        </w:trPr>
        <w:tc>
          <w:tcPr>
            <w:tcW w:w="1570"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b/>
                <w:sz w:val="26"/>
                <w:szCs w:val="26"/>
              </w:rPr>
            </w:pPr>
            <w:r w:rsidRPr="00B365E8">
              <w:rPr>
                <w:rFonts w:ascii="Baskerville Old Face" w:eastAsia="Times New Roman" w:hAnsi="Baskerville Old Face" w:cs="Times New Roman"/>
                <w:b/>
                <w:sz w:val="26"/>
                <w:szCs w:val="26"/>
              </w:rPr>
              <w:t>Programme</w:t>
            </w:r>
          </w:p>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b/>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b/>
                <w:sz w:val="26"/>
                <w:szCs w:val="26"/>
              </w:rPr>
            </w:pPr>
            <w:r w:rsidRPr="00B365E8">
              <w:rPr>
                <w:rFonts w:ascii="Baskerville Old Face" w:eastAsia="Times New Roman" w:hAnsi="Baskerville Old Face" w:cs="Times New Roman"/>
                <w:b/>
                <w:sz w:val="26"/>
                <w:szCs w:val="26"/>
              </w:rPr>
              <w:t>Subject</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b/>
                <w:sz w:val="26"/>
                <w:szCs w:val="26"/>
              </w:rPr>
            </w:pPr>
            <w:r w:rsidRPr="00B365E8">
              <w:rPr>
                <w:rFonts w:ascii="Baskerville Old Face" w:eastAsia="Times New Roman" w:hAnsi="Baskerville Old Face" w:cs="Times New Roman"/>
                <w:b/>
                <w:sz w:val="26"/>
                <w:szCs w:val="26"/>
              </w:rPr>
              <w:t>Pass</w:t>
            </w:r>
          </w:p>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b/>
                <w:sz w:val="26"/>
                <w:szCs w:val="26"/>
              </w:rPr>
            </w:pPr>
            <w:r w:rsidRPr="00B365E8">
              <w:rPr>
                <w:rFonts w:ascii="Baskerville Old Face" w:eastAsia="Times New Roman" w:hAnsi="Baskerville Old Face" w:cs="Times New Roman"/>
                <w:b/>
                <w:sz w:val="26"/>
                <w:szCs w:val="26"/>
              </w:rPr>
              <w:t>Percentage</w:t>
            </w:r>
          </w:p>
        </w:tc>
      </w:tr>
      <w:tr w:rsidR="00FA5E7F" w:rsidRPr="00B365E8" w:rsidTr="00A72C8C">
        <w:trPr>
          <w:trHeight w:val="190"/>
        </w:trPr>
        <w:tc>
          <w:tcPr>
            <w:tcW w:w="1570" w:type="pct"/>
            <w:vMerge w:val="restart"/>
            <w:tcBorders>
              <w:top w:val="single" w:sz="4" w:space="0" w:color="auto"/>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p w:rsidR="00FA5E7F"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p w:rsidR="00FA5E7F"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Undergraduate Programmes</w:t>
            </w: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lastRenderedPageBreak/>
              <w:t>English</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67.35%</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Malayalam</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95.45%</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Political Science</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53.34%</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History</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49.09%</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Economics</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72.73%</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Mathematics</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62.5%</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Physics</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75%</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Chemistry</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76.5%</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Botany</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69.8%</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Zoology</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77.14%</w:t>
            </w:r>
          </w:p>
        </w:tc>
      </w:tr>
      <w:tr w:rsidR="00FA5E7F" w:rsidRPr="00B365E8" w:rsidTr="00A72C8C">
        <w:trPr>
          <w:trHeight w:val="190"/>
        </w:trPr>
        <w:tc>
          <w:tcPr>
            <w:tcW w:w="1570" w:type="pct"/>
            <w:vMerge/>
            <w:tcBorders>
              <w:left w:val="single" w:sz="4" w:space="0" w:color="auto"/>
              <w:bottom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Commerce</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83.61%</w:t>
            </w:r>
          </w:p>
        </w:tc>
      </w:tr>
      <w:tr w:rsidR="00FA5E7F" w:rsidRPr="00B365E8" w:rsidTr="00A72C8C">
        <w:trPr>
          <w:trHeight w:val="190"/>
        </w:trPr>
        <w:tc>
          <w:tcPr>
            <w:tcW w:w="1570" w:type="pct"/>
            <w:vMerge w:val="restart"/>
            <w:tcBorders>
              <w:top w:val="single" w:sz="4" w:space="0" w:color="auto"/>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Post Graduate Programmes</w:t>
            </w: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English</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89.46%</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History</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70.58%</w:t>
            </w:r>
          </w:p>
        </w:tc>
      </w:tr>
      <w:tr w:rsidR="00FA5E7F" w:rsidRPr="00B365E8" w:rsidTr="00A72C8C">
        <w:trPr>
          <w:trHeight w:val="190"/>
        </w:trPr>
        <w:tc>
          <w:tcPr>
            <w:tcW w:w="1570" w:type="pct"/>
            <w:vMerge/>
            <w:tcBorders>
              <w:left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Economics</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27.27%</w:t>
            </w:r>
          </w:p>
        </w:tc>
      </w:tr>
      <w:tr w:rsidR="00FA5E7F" w:rsidRPr="00B365E8" w:rsidTr="00A72C8C">
        <w:trPr>
          <w:trHeight w:val="190"/>
        </w:trPr>
        <w:tc>
          <w:tcPr>
            <w:tcW w:w="1570" w:type="pct"/>
            <w:vMerge/>
            <w:tcBorders>
              <w:left w:val="single" w:sz="4" w:space="0" w:color="auto"/>
              <w:bottom w:val="single" w:sz="4" w:space="0" w:color="auto"/>
              <w:right w:val="single" w:sz="4" w:space="0" w:color="auto"/>
            </w:tcBorders>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p>
        </w:tc>
        <w:tc>
          <w:tcPr>
            <w:tcW w:w="1892"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Commerce</w:t>
            </w:r>
          </w:p>
        </w:tc>
        <w:tc>
          <w:tcPr>
            <w:tcW w:w="1538" w:type="pct"/>
            <w:tcBorders>
              <w:top w:val="single" w:sz="4" w:space="0" w:color="auto"/>
              <w:left w:val="single" w:sz="4" w:space="0" w:color="auto"/>
              <w:bottom w:val="single" w:sz="4" w:space="0" w:color="auto"/>
              <w:right w:val="single" w:sz="4" w:space="0" w:color="auto"/>
            </w:tcBorders>
            <w:hideMark/>
          </w:tcPr>
          <w:p w:rsidR="00FA5E7F" w:rsidRPr="00B365E8" w:rsidRDefault="00FA5E7F" w:rsidP="00A72C8C">
            <w:pPr>
              <w:tabs>
                <w:tab w:val="left" w:pos="0"/>
                <w:tab w:val="center" w:pos="4873"/>
              </w:tabs>
              <w:spacing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100%</w:t>
            </w:r>
          </w:p>
        </w:tc>
      </w:tr>
    </w:tbl>
    <w:p w:rsidR="00FA5E7F" w:rsidRPr="00B365E8" w:rsidRDefault="00FA5E7F" w:rsidP="00FA5E7F">
      <w:pPr>
        <w:tabs>
          <w:tab w:val="left" w:pos="0"/>
          <w:tab w:val="center" w:pos="4873"/>
        </w:tabs>
        <w:spacing w:after="0" w:line="360" w:lineRule="auto"/>
        <w:jc w:val="both"/>
        <w:rPr>
          <w:rFonts w:ascii="Baskerville Old Face" w:eastAsia="Times New Roman" w:hAnsi="Baskerville Old Face" w:cs="Times New Roman"/>
          <w:sz w:val="26"/>
          <w:szCs w:val="26"/>
        </w:rPr>
      </w:pPr>
    </w:p>
    <w:p w:rsidR="00FA5E7F" w:rsidRPr="000741CC" w:rsidRDefault="00FA5E7F" w:rsidP="000741CC">
      <w:pPr>
        <w:tabs>
          <w:tab w:val="left" w:pos="0"/>
          <w:tab w:val="center" w:pos="4873"/>
        </w:tabs>
        <w:spacing w:after="0" w:line="360" w:lineRule="auto"/>
        <w:jc w:val="both"/>
        <w:rPr>
          <w:rFonts w:ascii="Baskerville Old Face" w:eastAsia="Times New Roman" w:hAnsi="Baskerville Old Face" w:cs="Times New Roman"/>
          <w:sz w:val="26"/>
          <w:szCs w:val="26"/>
        </w:rPr>
      </w:pPr>
      <w:r w:rsidRPr="00B365E8">
        <w:rPr>
          <w:rFonts w:ascii="Baskerville Old Face" w:eastAsia="Times New Roman" w:hAnsi="Baskerville Old Face" w:cs="Times New Roman"/>
          <w:sz w:val="26"/>
          <w:szCs w:val="26"/>
        </w:rPr>
        <w:t xml:space="preserve">Fanny S M of III BA English secured First Rank in the CBCSS examinations held in </w:t>
      </w:r>
      <w:r>
        <w:rPr>
          <w:rFonts w:ascii="Baskerville Old Face" w:eastAsia="Times New Roman" w:hAnsi="Baskerville Old Face" w:cs="Times New Roman"/>
          <w:sz w:val="26"/>
          <w:szCs w:val="26"/>
        </w:rPr>
        <w:t xml:space="preserve">April, </w:t>
      </w:r>
      <w:r w:rsidRPr="00B365E8">
        <w:rPr>
          <w:rFonts w:ascii="Baskerville Old Face" w:eastAsia="Times New Roman" w:hAnsi="Baskerville Old Face" w:cs="Times New Roman"/>
          <w:sz w:val="26"/>
          <w:szCs w:val="26"/>
        </w:rPr>
        <w:t xml:space="preserve">2015 and Viji V G of IV Semester MA Economics got Second Rank in 2015. </w:t>
      </w:r>
      <w:r w:rsidR="00981E1C">
        <w:rPr>
          <w:rFonts w:ascii="Baskerville Old Face" w:eastAsia="Times New Roman" w:hAnsi="Baskerville Old Face" w:cs="Times New Roman"/>
          <w:sz w:val="26"/>
          <w:szCs w:val="26"/>
        </w:rPr>
        <w:t>Avija A V of department of Chemistry secured V rank in</w:t>
      </w:r>
      <w:r w:rsidR="00981E1C" w:rsidRPr="00981E1C">
        <w:rPr>
          <w:rFonts w:ascii="Baskerville Old Face" w:eastAsia="Times New Roman" w:hAnsi="Baskerville Old Face" w:cs="Times New Roman"/>
          <w:sz w:val="26"/>
          <w:szCs w:val="26"/>
        </w:rPr>
        <w:t xml:space="preserve"> </w:t>
      </w:r>
      <w:r w:rsidR="00981E1C" w:rsidRPr="00B365E8">
        <w:rPr>
          <w:rFonts w:ascii="Baskerville Old Face" w:eastAsia="Times New Roman" w:hAnsi="Baskerville Old Face" w:cs="Times New Roman"/>
          <w:sz w:val="26"/>
          <w:szCs w:val="26"/>
        </w:rPr>
        <w:t xml:space="preserve">the CBCSS examinations held in </w:t>
      </w:r>
      <w:r w:rsidR="00981E1C">
        <w:rPr>
          <w:rFonts w:ascii="Baskerville Old Face" w:eastAsia="Times New Roman" w:hAnsi="Baskerville Old Face" w:cs="Times New Roman"/>
          <w:sz w:val="26"/>
          <w:szCs w:val="26"/>
        </w:rPr>
        <w:t xml:space="preserve">April, 2015.  </w:t>
      </w:r>
      <w:r w:rsidRPr="00B365E8">
        <w:rPr>
          <w:rFonts w:ascii="Baskerville Old Face" w:eastAsia="Times New Roman" w:hAnsi="Baskerville Old Face" w:cs="Times New Roman"/>
          <w:sz w:val="26"/>
          <w:szCs w:val="26"/>
        </w:rPr>
        <w:t xml:space="preserve">Students who excelled commendably in the field of sports, arts, and other extra-curricular activities, class toppers and rank holders were felicitated by </w:t>
      </w:r>
      <w:r>
        <w:rPr>
          <w:rFonts w:ascii="Baskerville Old Face" w:eastAsia="Times New Roman" w:hAnsi="Baskerville Old Face" w:cs="Times New Roman"/>
          <w:sz w:val="26"/>
          <w:szCs w:val="26"/>
        </w:rPr>
        <w:t>the Principal, Dr M R Sudarsana Kumar on Merit Day.</w:t>
      </w:r>
    </w:p>
    <w:p w:rsidR="000741CC" w:rsidRDefault="000741CC" w:rsidP="00FA5E7F">
      <w:pPr>
        <w:spacing w:line="360" w:lineRule="auto"/>
        <w:rPr>
          <w:rFonts w:ascii="Baskerville Old Face" w:hAnsi="Baskerville Old Face"/>
          <w:b/>
          <w:sz w:val="26"/>
          <w:szCs w:val="26"/>
        </w:rPr>
      </w:pPr>
    </w:p>
    <w:p w:rsidR="00FA5E7F" w:rsidRPr="00B365E8" w:rsidRDefault="00FA5E7F" w:rsidP="00FA5E7F">
      <w:pPr>
        <w:spacing w:line="360" w:lineRule="auto"/>
        <w:rPr>
          <w:rFonts w:ascii="Baskerville Old Face" w:hAnsi="Baskerville Old Face"/>
          <w:b/>
          <w:sz w:val="26"/>
          <w:szCs w:val="26"/>
        </w:rPr>
      </w:pPr>
      <w:bookmarkStart w:id="0" w:name="_GoBack"/>
      <w:bookmarkEnd w:id="0"/>
      <w:r w:rsidRPr="00B365E8">
        <w:rPr>
          <w:rFonts w:ascii="Baskerville Old Face" w:hAnsi="Baskerville Old Face"/>
          <w:b/>
          <w:sz w:val="26"/>
          <w:szCs w:val="26"/>
        </w:rPr>
        <w:t xml:space="preserve">Teaching </w:t>
      </w:r>
      <w:r>
        <w:rPr>
          <w:rFonts w:ascii="Baskerville Old Face" w:hAnsi="Baskerville Old Face"/>
          <w:b/>
          <w:sz w:val="26"/>
          <w:szCs w:val="26"/>
        </w:rPr>
        <w:t xml:space="preserve">and Non-Teaching </w:t>
      </w:r>
      <w:r w:rsidRPr="00B365E8">
        <w:rPr>
          <w:rFonts w:ascii="Baskerville Old Face" w:hAnsi="Baskerville Old Face"/>
          <w:b/>
          <w:sz w:val="26"/>
          <w:szCs w:val="26"/>
        </w:rPr>
        <w:t>Faculty</w:t>
      </w:r>
    </w:p>
    <w:p w:rsidR="00FA5E7F" w:rsidRPr="00B365E8" w:rsidRDefault="00FA5E7F" w:rsidP="00FA5E7F">
      <w:pPr>
        <w:spacing w:line="360" w:lineRule="auto"/>
        <w:ind w:firstLine="720"/>
        <w:rPr>
          <w:rFonts w:ascii="Baskerville Old Face" w:hAnsi="Baskerville Old Face"/>
          <w:sz w:val="26"/>
          <w:szCs w:val="26"/>
        </w:rPr>
      </w:pPr>
      <w:r w:rsidRPr="00B365E8">
        <w:rPr>
          <w:rFonts w:ascii="Baskerville Old Face" w:hAnsi="Baskerville Old Face"/>
          <w:sz w:val="26"/>
          <w:szCs w:val="26"/>
        </w:rPr>
        <w:t xml:space="preserve">At present, </w:t>
      </w:r>
      <w:r>
        <w:rPr>
          <w:rFonts w:ascii="Baskerville Old Face" w:hAnsi="Baskerville Old Face"/>
          <w:sz w:val="26"/>
          <w:szCs w:val="26"/>
        </w:rPr>
        <w:t>there are 62</w:t>
      </w:r>
      <w:r w:rsidRPr="00B365E8">
        <w:rPr>
          <w:rFonts w:ascii="Baskerville Old Face" w:hAnsi="Baskerville Old Face"/>
          <w:sz w:val="26"/>
          <w:szCs w:val="26"/>
        </w:rPr>
        <w:t xml:space="preserve"> permanent faculty members</w:t>
      </w:r>
      <w:r>
        <w:rPr>
          <w:rFonts w:ascii="Baskerville Old Face" w:hAnsi="Baskerville Old Face"/>
          <w:sz w:val="26"/>
          <w:szCs w:val="26"/>
        </w:rPr>
        <w:t xml:space="preserve"> and 26 non-teaching members. </w:t>
      </w:r>
      <w:r w:rsidRPr="00B365E8">
        <w:rPr>
          <w:rFonts w:ascii="Baskerville Old Face" w:hAnsi="Baskerville Old Face"/>
          <w:sz w:val="26"/>
          <w:szCs w:val="26"/>
        </w:rPr>
        <w:t>Out of the total teaching faculty members, four teachers have been deputed for P</w:t>
      </w:r>
      <w:r>
        <w:rPr>
          <w:rFonts w:ascii="Baskerville Old Face" w:hAnsi="Baskerville Old Face"/>
          <w:sz w:val="26"/>
          <w:szCs w:val="26"/>
        </w:rPr>
        <w:t>hd courses during the year 2015-16.</w:t>
      </w:r>
    </w:p>
    <w:p w:rsidR="00FA5E7F" w:rsidRPr="00B365E8" w:rsidRDefault="00FA5E7F" w:rsidP="00FA5E7F">
      <w:pPr>
        <w:spacing w:line="360" w:lineRule="auto"/>
        <w:rPr>
          <w:rFonts w:ascii="Baskerville Old Face" w:hAnsi="Baskerville Old Face"/>
          <w:b/>
          <w:sz w:val="26"/>
          <w:szCs w:val="26"/>
        </w:rPr>
      </w:pPr>
      <w:r w:rsidRPr="00B365E8">
        <w:rPr>
          <w:rFonts w:ascii="Baskerville Old Face" w:hAnsi="Baskerville Old Face"/>
          <w:b/>
          <w:sz w:val="26"/>
          <w:szCs w:val="26"/>
        </w:rPr>
        <w:t>Awards and Grants Received by Teaching Faculty</w:t>
      </w:r>
    </w:p>
    <w:p w:rsidR="00F53B58" w:rsidRPr="00813B0C" w:rsidRDefault="00FA5E7F" w:rsidP="00813B0C">
      <w:pPr>
        <w:pStyle w:val="ListParagraph"/>
        <w:numPr>
          <w:ilvl w:val="0"/>
          <w:numId w:val="1"/>
        </w:numPr>
        <w:spacing w:line="360" w:lineRule="auto"/>
        <w:rPr>
          <w:rFonts w:ascii="Baskerville Old Face" w:hAnsi="Baskerville Old Face"/>
          <w:sz w:val="26"/>
          <w:szCs w:val="26"/>
        </w:rPr>
      </w:pPr>
      <w:r>
        <w:rPr>
          <w:rFonts w:ascii="Baskerville Old Face" w:hAnsi="Baskerville Old Face"/>
          <w:sz w:val="26"/>
          <w:szCs w:val="26"/>
        </w:rPr>
        <w:lastRenderedPageBreak/>
        <w:t>Dr K B Anand (Faculty, Department of English) was awarded the best paper presentation in a Seminar sponsored by UGC</w:t>
      </w:r>
    </w:p>
    <w:sectPr w:rsidR="00F53B58" w:rsidRPr="00813B0C" w:rsidSect="00813B0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20" w:rsidRDefault="000B6220" w:rsidP="00FA5E7F">
      <w:pPr>
        <w:spacing w:after="0" w:line="240" w:lineRule="auto"/>
      </w:pPr>
      <w:r>
        <w:separator/>
      </w:r>
    </w:p>
  </w:endnote>
  <w:endnote w:type="continuationSeparator" w:id="1">
    <w:p w:rsidR="000B6220" w:rsidRDefault="000B6220" w:rsidP="00FA5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29084"/>
      <w:docPartObj>
        <w:docPartGallery w:val="Page Numbers (Bottom of Page)"/>
        <w:docPartUnique/>
      </w:docPartObj>
    </w:sdtPr>
    <w:sdtEndPr>
      <w:rPr>
        <w:noProof/>
      </w:rPr>
    </w:sdtEndPr>
    <w:sdtContent>
      <w:p w:rsidR="00813B0C" w:rsidRDefault="006904B5">
        <w:pPr>
          <w:pStyle w:val="Footer"/>
          <w:jc w:val="center"/>
        </w:pPr>
        <w:r>
          <w:fldChar w:fldCharType="begin"/>
        </w:r>
        <w:r w:rsidR="00813B0C">
          <w:instrText xml:space="preserve"> PAGE   \* MERGEFORMAT </w:instrText>
        </w:r>
        <w:r>
          <w:fldChar w:fldCharType="separate"/>
        </w:r>
        <w:r w:rsidR="00B048AD">
          <w:rPr>
            <w:noProof/>
          </w:rPr>
          <w:t>1</w:t>
        </w:r>
        <w:r>
          <w:rPr>
            <w:noProof/>
          </w:rPr>
          <w:fldChar w:fldCharType="end"/>
        </w:r>
      </w:p>
    </w:sdtContent>
  </w:sdt>
  <w:p w:rsidR="00FA5E7F" w:rsidRDefault="00FA5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20" w:rsidRDefault="000B6220" w:rsidP="00FA5E7F">
      <w:pPr>
        <w:spacing w:after="0" w:line="240" w:lineRule="auto"/>
      </w:pPr>
      <w:r>
        <w:separator/>
      </w:r>
    </w:p>
  </w:footnote>
  <w:footnote w:type="continuationSeparator" w:id="1">
    <w:p w:rsidR="000B6220" w:rsidRDefault="000B6220" w:rsidP="00FA5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65079"/>
    <w:multiLevelType w:val="hybridMultilevel"/>
    <w:tmpl w:val="D906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5E7F"/>
    <w:rsid w:val="000741CC"/>
    <w:rsid w:val="000B6220"/>
    <w:rsid w:val="005C2166"/>
    <w:rsid w:val="006356EC"/>
    <w:rsid w:val="006904B5"/>
    <w:rsid w:val="007E4ADA"/>
    <w:rsid w:val="00813B0C"/>
    <w:rsid w:val="008C7DA0"/>
    <w:rsid w:val="00981E1C"/>
    <w:rsid w:val="00A44EA6"/>
    <w:rsid w:val="00B048AD"/>
    <w:rsid w:val="00C64D26"/>
    <w:rsid w:val="00CE09A8"/>
    <w:rsid w:val="00E859A3"/>
    <w:rsid w:val="00E85AE1"/>
    <w:rsid w:val="00E947B0"/>
    <w:rsid w:val="00F53B58"/>
    <w:rsid w:val="00FA5E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E7F"/>
    <w:pPr>
      <w:tabs>
        <w:tab w:val="left" w:pos="720"/>
      </w:tabs>
      <w:suppressAutoHyphens/>
      <w:spacing w:after="0"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FA5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7F"/>
  </w:style>
  <w:style w:type="paragraph" w:styleId="Footer">
    <w:name w:val="footer"/>
    <w:basedOn w:val="Normal"/>
    <w:link w:val="FooterChar"/>
    <w:uiPriority w:val="99"/>
    <w:unhideWhenUsed/>
    <w:rsid w:val="00FA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E7F"/>
    <w:pPr>
      <w:tabs>
        <w:tab w:val="left" w:pos="720"/>
      </w:tabs>
      <w:suppressAutoHyphens/>
      <w:spacing w:after="0"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FA5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7F"/>
  </w:style>
  <w:style w:type="paragraph" w:styleId="Footer">
    <w:name w:val="footer"/>
    <w:basedOn w:val="Normal"/>
    <w:link w:val="FooterChar"/>
    <w:uiPriority w:val="99"/>
    <w:unhideWhenUsed/>
    <w:rsid w:val="00FA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7F"/>
  </w:style>
</w:styles>
</file>

<file path=word/webSettings.xml><?xml version="1.0" encoding="utf-8"?>
<w:webSettings xmlns:r="http://schemas.openxmlformats.org/officeDocument/2006/relationships" xmlns:w="http://schemas.openxmlformats.org/wordprocessingml/2006/main">
  <w:divs>
    <w:div w:id="7060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dcterms:created xsi:type="dcterms:W3CDTF">2018-07-06T17:10:00Z</dcterms:created>
  <dcterms:modified xsi:type="dcterms:W3CDTF">2018-09-21T18:46:00Z</dcterms:modified>
</cp:coreProperties>
</file>