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97A" w:rsidRPr="004C697A" w:rsidRDefault="004C697A" w:rsidP="004C697A">
      <w:pPr>
        <w:tabs>
          <w:tab w:val="left" w:pos="0"/>
          <w:tab w:val="center" w:pos="4873"/>
        </w:tabs>
        <w:spacing w:after="0" w:line="360" w:lineRule="auto"/>
        <w:jc w:val="center"/>
        <w:rPr>
          <w:rFonts w:ascii="Trebuchet MS" w:eastAsia="Times New Roman" w:hAnsi="Trebuchet MS" w:cs="Times New Roman"/>
          <w:b/>
          <w:sz w:val="25"/>
          <w:szCs w:val="25"/>
        </w:rPr>
      </w:pPr>
      <w:r w:rsidRPr="004C697A">
        <w:rPr>
          <w:rFonts w:ascii="Trebuchet MS" w:eastAsia="Times New Roman" w:hAnsi="Trebuchet MS" w:cs="Times New Roman"/>
          <w:b/>
          <w:sz w:val="25"/>
          <w:szCs w:val="25"/>
        </w:rPr>
        <w:t>Annual Report 2017-18</w:t>
      </w:r>
    </w:p>
    <w:p w:rsidR="00A413DE" w:rsidRPr="00BD1CCB" w:rsidRDefault="00F10EC1" w:rsidP="00F10EC1">
      <w:pPr>
        <w:tabs>
          <w:tab w:val="left" w:pos="0"/>
          <w:tab w:val="center" w:pos="4873"/>
        </w:tabs>
        <w:spacing w:after="0" w:line="360" w:lineRule="auto"/>
        <w:jc w:val="both"/>
        <w:rPr>
          <w:rFonts w:ascii="Trebuchet MS" w:eastAsia="Times New Roman" w:hAnsi="Trebuchet MS" w:cs="Times New Roman"/>
          <w:sz w:val="25"/>
          <w:szCs w:val="25"/>
        </w:rPr>
      </w:pPr>
      <w:r w:rsidRPr="00BD1CCB">
        <w:rPr>
          <w:rFonts w:ascii="Trebuchet MS" w:eastAsia="Times New Roman" w:hAnsi="Trebuchet MS" w:cs="Times New Roman"/>
          <w:sz w:val="25"/>
          <w:szCs w:val="25"/>
        </w:rPr>
        <w:t xml:space="preserve">VTM N S S College, Dhanuvachapuram, affiliated to the University of Kerala, is one of the most </w:t>
      </w:r>
      <w:r w:rsidR="00D91E4B" w:rsidRPr="00BD1CCB">
        <w:rPr>
          <w:rFonts w:ascii="Trebuchet MS" w:eastAsia="Times New Roman" w:hAnsi="Trebuchet MS" w:cs="Times New Roman"/>
          <w:sz w:val="25"/>
          <w:szCs w:val="25"/>
        </w:rPr>
        <w:t>prominent</w:t>
      </w:r>
      <w:r w:rsidRPr="00BD1CCB">
        <w:rPr>
          <w:rFonts w:ascii="Trebuchet MS" w:eastAsia="Times New Roman" w:hAnsi="Trebuchet MS" w:cs="Times New Roman"/>
          <w:sz w:val="25"/>
          <w:szCs w:val="25"/>
        </w:rPr>
        <w:t xml:space="preserve"> institutions of Nair Service Society. The college, established in the year 1964, completed 5</w:t>
      </w:r>
      <w:r w:rsidR="00D91E4B" w:rsidRPr="00BD1CCB">
        <w:rPr>
          <w:rFonts w:ascii="Trebuchet MS" w:eastAsia="Times New Roman" w:hAnsi="Trebuchet MS" w:cs="Times New Roman"/>
          <w:sz w:val="25"/>
          <w:szCs w:val="25"/>
        </w:rPr>
        <w:t>3</w:t>
      </w:r>
      <w:r w:rsidRPr="00BD1CCB">
        <w:rPr>
          <w:rFonts w:ascii="Trebuchet MS" w:eastAsia="Times New Roman" w:hAnsi="Trebuchet MS" w:cs="Times New Roman"/>
          <w:sz w:val="25"/>
          <w:szCs w:val="25"/>
        </w:rPr>
        <w:t xml:space="preserve"> years of illustrious social service imparting quality education. </w:t>
      </w:r>
      <w:r w:rsidR="00BE5995" w:rsidRPr="00BD1CCB">
        <w:rPr>
          <w:rFonts w:ascii="Trebuchet MS" w:eastAsia="Gill Sans MT" w:hAnsi="Trebuchet MS" w:cs="Times New Roman"/>
          <w:iCs/>
          <w:sz w:val="25"/>
          <w:szCs w:val="25"/>
        </w:rPr>
        <w:t>A splendid</w:t>
      </w:r>
      <w:r w:rsidRPr="00BD1CCB">
        <w:rPr>
          <w:rFonts w:ascii="Trebuchet MS" w:eastAsia="Gill Sans MT" w:hAnsi="Trebuchet MS" w:cs="Times New Roman"/>
          <w:iCs/>
          <w:sz w:val="25"/>
          <w:szCs w:val="25"/>
        </w:rPr>
        <w:t xml:space="preserve"> past and</w:t>
      </w:r>
      <w:r w:rsidR="00BE5995" w:rsidRPr="00BD1CCB">
        <w:rPr>
          <w:rFonts w:ascii="Trebuchet MS" w:eastAsia="Gill Sans MT" w:hAnsi="Trebuchet MS" w:cs="Times New Roman"/>
          <w:iCs/>
          <w:sz w:val="25"/>
          <w:szCs w:val="25"/>
        </w:rPr>
        <w:t xml:space="preserve"> a rich</w:t>
      </w:r>
      <w:r w:rsidRPr="00BD1CCB">
        <w:rPr>
          <w:rFonts w:ascii="Trebuchet MS" w:eastAsia="Gill Sans MT" w:hAnsi="Trebuchet MS" w:cs="Times New Roman"/>
          <w:iCs/>
          <w:sz w:val="25"/>
          <w:szCs w:val="25"/>
        </w:rPr>
        <w:t xml:space="preserve"> cultural heritage </w:t>
      </w:r>
      <w:r w:rsidR="00BE5995" w:rsidRPr="00BD1CCB">
        <w:rPr>
          <w:rFonts w:ascii="Trebuchet MS" w:eastAsia="Times New Roman" w:hAnsi="Trebuchet MS" w:cs="Times New Roman"/>
          <w:sz w:val="25"/>
          <w:szCs w:val="25"/>
        </w:rPr>
        <w:t>of the institution</w:t>
      </w:r>
      <w:r w:rsidR="00A413DE" w:rsidRPr="00BD1CCB">
        <w:rPr>
          <w:rFonts w:ascii="Trebuchet MS" w:eastAsia="Times New Roman" w:hAnsi="Trebuchet MS" w:cs="Times New Roman"/>
          <w:sz w:val="25"/>
          <w:szCs w:val="25"/>
        </w:rPr>
        <w:t>provide</w:t>
      </w:r>
      <w:r w:rsidRPr="00BD1CCB">
        <w:rPr>
          <w:rFonts w:ascii="Trebuchet MS" w:eastAsia="Times New Roman" w:hAnsi="Trebuchet MS" w:cs="Times New Roman"/>
          <w:sz w:val="25"/>
          <w:szCs w:val="25"/>
        </w:rPr>
        <w:t xml:space="preserve"> a suitable </w:t>
      </w:r>
      <w:r w:rsidR="00BE5995" w:rsidRPr="00BD1CCB">
        <w:rPr>
          <w:rFonts w:ascii="Trebuchet MS" w:eastAsia="Times New Roman" w:hAnsi="Trebuchet MS" w:cs="Times New Roman"/>
          <w:sz w:val="25"/>
          <w:szCs w:val="25"/>
        </w:rPr>
        <w:t>atmosphere</w:t>
      </w:r>
      <w:r w:rsidRPr="00BD1CCB">
        <w:rPr>
          <w:rFonts w:ascii="Trebuchet MS" w:eastAsia="Times New Roman" w:hAnsi="Trebuchet MS" w:cs="Times New Roman"/>
          <w:sz w:val="25"/>
          <w:szCs w:val="25"/>
        </w:rPr>
        <w:t xml:space="preserve"> for the students to enhance their competence holistically. In accordance with the institution’s vision to disseminate knowledge and to create professionally equipped and responsible citizens of the society, it recognizes the need to inculcate quality education and academic excellence among the students</w:t>
      </w:r>
      <w:r w:rsidR="00A413DE" w:rsidRPr="00BD1CCB">
        <w:rPr>
          <w:rFonts w:ascii="Trebuchet MS" w:eastAsia="Times New Roman" w:hAnsi="Trebuchet MS" w:cs="Times New Roman"/>
          <w:sz w:val="25"/>
          <w:szCs w:val="25"/>
        </w:rPr>
        <w:t>. T</w:t>
      </w:r>
      <w:r w:rsidRPr="00BD1CCB">
        <w:rPr>
          <w:rFonts w:ascii="Trebuchet MS" w:eastAsia="Times New Roman" w:hAnsi="Trebuchet MS" w:cs="Times New Roman"/>
          <w:sz w:val="25"/>
          <w:szCs w:val="25"/>
        </w:rPr>
        <w:t>he institution offers 11 FDP courses and 4 PG courses. It also offers value added courses in</w:t>
      </w:r>
      <w:r w:rsidRPr="00BD1CCB">
        <w:rPr>
          <w:rFonts w:ascii="Trebuchet MS" w:eastAsia="Gill Sans MT" w:hAnsi="Trebuchet MS" w:cs="Times New Roman"/>
          <w:iCs/>
          <w:sz w:val="25"/>
          <w:szCs w:val="25"/>
        </w:rPr>
        <w:t xml:space="preserve"> addition to the university prescribed curriculum.</w:t>
      </w:r>
      <w:r w:rsidRPr="00BD1CCB">
        <w:rPr>
          <w:rFonts w:ascii="Trebuchet MS" w:eastAsia="Times New Roman" w:hAnsi="Trebuchet MS" w:cs="Times New Roman"/>
          <w:sz w:val="25"/>
          <w:szCs w:val="25"/>
        </w:rPr>
        <w:t xml:space="preserve"> The college is a beacon of excellence in the </w:t>
      </w:r>
      <w:r w:rsidR="00A413DE" w:rsidRPr="00BD1CCB">
        <w:rPr>
          <w:rFonts w:ascii="Trebuchet MS" w:eastAsia="Times New Roman" w:hAnsi="Trebuchet MS" w:cs="Times New Roman"/>
          <w:sz w:val="25"/>
          <w:szCs w:val="25"/>
        </w:rPr>
        <w:t>field</w:t>
      </w:r>
      <w:r w:rsidRPr="00BD1CCB">
        <w:rPr>
          <w:rFonts w:ascii="Trebuchet MS" w:eastAsia="Times New Roman" w:hAnsi="Trebuchet MS" w:cs="Times New Roman"/>
          <w:sz w:val="25"/>
          <w:szCs w:val="25"/>
        </w:rPr>
        <w:t xml:space="preserve"> of education and enables the learners to attain proficiency in strategic and life skills</w:t>
      </w:r>
      <w:r w:rsidR="00A413DE" w:rsidRPr="00BD1CCB">
        <w:rPr>
          <w:rFonts w:ascii="Trebuchet MS" w:eastAsia="Times New Roman" w:hAnsi="Trebuchet MS" w:cs="Times New Roman"/>
          <w:sz w:val="25"/>
          <w:szCs w:val="25"/>
        </w:rPr>
        <w:t>.</w:t>
      </w:r>
    </w:p>
    <w:p w:rsidR="00F10EC1" w:rsidRPr="00BD1CCB" w:rsidRDefault="00F10EC1" w:rsidP="00F10EC1">
      <w:pPr>
        <w:tabs>
          <w:tab w:val="left" w:pos="0"/>
          <w:tab w:val="center" w:pos="4873"/>
        </w:tabs>
        <w:spacing w:after="0" w:line="360" w:lineRule="auto"/>
        <w:jc w:val="both"/>
        <w:rPr>
          <w:rFonts w:ascii="Trebuchet MS" w:eastAsia="Times New Roman" w:hAnsi="Trebuchet MS" w:cs="Times New Roman"/>
          <w:sz w:val="25"/>
          <w:szCs w:val="25"/>
        </w:rPr>
      </w:pPr>
      <w:r w:rsidRPr="00BD1CCB">
        <w:rPr>
          <w:rFonts w:ascii="Trebuchet MS" w:eastAsia="Times New Roman" w:hAnsi="Trebuchet MS" w:cs="Times New Roman"/>
          <w:sz w:val="25"/>
          <w:szCs w:val="25"/>
        </w:rPr>
        <w:t xml:space="preserve">The </w:t>
      </w:r>
      <w:r w:rsidR="00C74CE5">
        <w:rPr>
          <w:rFonts w:ascii="Trebuchet MS" w:eastAsia="Times New Roman" w:hAnsi="Trebuchet MS" w:cs="Times New Roman"/>
          <w:sz w:val="25"/>
          <w:szCs w:val="25"/>
        </w:rPr>
        <w:t xml:space="preserve">present </w:t>
      </w:r>
      <w:r w:rsidRPr="00BD1CCB">
        <w:rPr>
          <w:rFonts w:ascii="Trebuchet MS" w:eastAsia="Times New Roman" w:hAnsi="Trebuchet MS" w:cs="Times New Roman"/>
          <w:sz w:val="25"/>
          <w:szCs w:val="25"/>
        </w:rPr>
        <w:t xml:space="preserve">report is a comprehensive analysis of </w:t>
      </w:r>
      <w:r w:rsidR="00C74CE5">
        <w:rPr>
          <w:rFonts w:ascii="Trebuchet MS" w:eastAsia="Times New Roman" w:hAnsi="Trebuchet MS" w:cs="Times New Roman"/>
          <w:sz w:val="25"/>
          <w:szCs w:val="25"/>
        </w:rPr>
        <w:t xml:space="preserve">various </w:t>
      </w:r>
      <w:r w:rsidRPr="00BD1CCB">
        <w:rPr>
          <w:rFonts w:ascii="Trebuchet MS" w:eastAsia="Times New Roman" w:hAnsi="Trebuchet MS" w:cs="Times New Roman"/>
          <w:sz w:val="25"/>
          <w:szCs w:val="25"/>
        </w:rPr>
        <w:t>activities and accomplishments carried o</w:t>
      </w:r>
      <w:r w:rsidR="00A54B4A">
        <w:rPr>
          <w:rFonts w:ascii="Trebuchet MS" w:eastAsia="Times New Roman" w:hAnsi="Trebuchet MS" w:cs="Times New Roman"/>
          <w:sz w:val="25"/>
          <w:szCs w:val="25"/>
        </w:rPr>
        <w:t>ut during the academic year 2017-18</w:t>
      </w:r>
      <w:r w:rsidRPr="00BD1CCB">
        <w:rPr>
          <w:rFonts w:ascii="Trebuchet MS" w:eastAsia="Times New Roman" w:hAnsi="Trebuchet MS" w:cs="Times New Roman"/>
          <w:sz w:val="25"/>
          <w:szCs w:val="25"/>
        </w:rPr>
        <w:t xml:space="preserve">. It includes </w:t>
      </w:r>
      <w:r w:rsidR="00A413DE" w:rsidRPr="00BD1CCB">
        <w:rPr>
          <w:rFonts w:ascii="Trebuchet MS" w:eastAsia="Times New Roman" w:hAnsi="Trebuchet MS" w:cs="Times New Roman"/>
          <w:sz w:val="25"/>
          <w:szCs w:val="25"/>
        </w:rPr>
        <w:t xml:space="preserve">various </w:t>
      </w:r>
      <w:r w:rsidRPr="00BD1CCB">
        <w:rPr>
          <w:rFonts w:ascii="Trebuchet MS" w:eastAsia="Times New Roman" w:hAnsi="Trebuchet MS" w:cs="Times New Roman"/>
          <w:sz w:val="25"/>
          <w:szCs w:val="25"/>
        </w:rPr>
        <w:t xml:space="preserve">academic and administrative processes, </w:t>
      </w:r>
      <w:r w:rsidR="00A413DE" w:rsidRPr="00BD1CCB">
        <w:rPr>
          <w:rFonts w:ascii="Trebuchet MS" w:eastAsia="Times New Roman" w:hAnsi="Trebuchet MS" w:cs="Times New Roman"/>
          <w:sz w:val="25"/>
          <w:szCs w:val="25"/>
        </w:rPr>
        <w:t>academic results</w:t>
      </w:r>
      <w:r w:rsidRPr="00BD1CCB">
        <w:rPr>
          <w:rFonts w:ascii="Trebuchet MS" w:eastAsia="Times New Roman" w:hAnsi="Trebuchet MS" w:cs="Times New Roman"/>
          <w:sz w:val="25"/>
          <w:szCs w:val="25"/>
        </w:rPr>
        <w:t xml:space="preserve">, research and extension activities, </w:t>
      </w:r>
      <w:r w:rsidR="00A413DE" w:rsidRPr="00BD1CCB">
        <w:rPr>
          <w:rFonts w:ascii="Trebuchet MS" w:eastAsia="Times New Roman" w:hAnsi="Trebuchet MS" w:cs="Times New Roman"/>
          <w:sz w:val="25"/>
          <w:szCs w:val="25"/>
        </w:rPr>
        <w:t xml:space="preserve">club activities </w:t>
      </w:r>
      <w:r w:rsidRPr="00BD1CCB">
        <w:rPr>
          <w:rFonts w:ascii="Trebuchet MS" w:eastAsia="Times New Roman" w:hAnsi="Trebuchet MS" w:cs="Times New Roman"/>
          <w:sz w:val="25"/>
          <w:szCs w:val="25"/>
        </w:rPr>
        <w:t xml:space="preserve">and best practices. The institution strives forward with its greatest strength in offering quality education to a </w:t>
      </w:r>
      <w:r w:rsidR="00561DB0">
        <w:rPr>
          <w:rFonts w:ascii="Trebuchet MS" w:eastAsia="Times New Roman" w:hAnsi="Trebuchet MS" w:cs="Times New Roman"/>
          <w:sz w:val="25"/>
          <w:szCs w:val="25"/>
        </w:rPr>
        <w:t>diverse</w:t>
      </w:r>
      <w:r w:rsidRPr="00BD1CCB">
        <w:rPr>
          <w:rFonts w:ascii="Trebuchet MS" w:eastAsia="Times New Roman" w:hAnsi="Trebuchet MS" w:cs="Times New Roman"/>
          <w:sz w:val="25"/>
          <w:szCs w:val="25"/>
        </w:rPr>
        <w:t xml:space="preserve"> student community.</w:t>
      </w:r>
    </w:p>
    <w:p w:rsidR="00A413DE" w:rsidRPr="00BD1CCB" w:rsidRDefault="00A413DE" w:rsidP="00F10EC1">
      <w:pPr>
        <w:tabs>
          <w:tab w:val="left" w:pos="0"/>
          <w:tab w:val="center" w:pos="4873"/>
        </w:tabs>
        <w:spacing w:after="0" w:line="360" w:lineRule="auto"/>
        <w:jc w:val="both"/>
        <w:rPr>
          <w:rFonts w:ascii="Trebuchet MS" w:eastAsia="Times New Roman" w:hAnsi="Trebuchet MS" w:cs="Times New Roman"/>
          <w:b/>
          <w:sz w:val="25"/>
          <w:szCs w:val="25"/>
        </w:rPr>
      </w:pPr>
    </w:p>
    <w:p w:rsidR="00F10EC1" w:rsidRPr="00BD1CCB" w:rsidRDefault="00F10EC1" w:rsidP="00F10EC1">
      <w:pPr>
        <w:tabs>
          <w:tab w:val="left" w:pos="0"/>
          <w:tab w:val="center" w:pos="4873"/>
        </w:tabs>
        <w:spacing w:after="0" w:line="360" w:lineRule="auto"/>
        <w:jc w:val="both"/>
        <w:rPr>
          <w:rFonts w:ascii="Trebuchet MS" w:eastAsia="Times New Roman" w:hAnsi="Trebuchet MS" w:cs="Times New Roman"/>
          <w:b/>
          <w:sz w:val="25"/>
          <w:szCs w:val="25"/>
        </w:rPr>
      </w:pPr>
      <w:r w:rsidRPr="00BD1CCB">
        <w:rPr>
          <w:rFonts w:ascii="Trebuchet MS" w:eastAsia="Times New Roman" w:hAnsi="Trebuchet MS" w:cs="Times New Roman"/>
          <w:b/>
          <w:sz w:val="25"/>
          <w:szCs w:val="25"/>
        </w:rPr>
        <w:t>University Results</w:t>
      </w:r>
    </w:p>
    <w:p w:rsidR="00F10EC1" w:rsidRPr="00BD1CCB" w:rsidRDefault="00F10EC1" w:rsidP="00F10EC1">
      <w:pPr>
        <w:tabs>
          <w:tab w:val="left" w:pos="0"/>
          <w:tab w:val="center" w:pos="4873"/>
        </w:tabs>
        <w:spacing w:after="0" w:line="360" w:lineRule="auto"/>
        <w:jc w:val="both"/>
        <w:rPr>
          <w:rFonts w:ascii="Trebuchet MS" w:eastAsia="Times New Roman" w:hAnsi="Trebuchet MS" w:cs="Times New Roman"/>
          <w:sz w:val="25"/>
          <w:szCs w:val="25"/>
        </w:rPr>
      </w:pPr>
      <w:r w:rsidRPr="00BD1CCB">
        <w:rPr>
          <w:rFonts w:ascii="Trebuchet MS" w:eastAsia="Times New Roman" w:hAnsi="Trebuchet MS" w:cs="Times New Roman"/>
          <w:sz w:val="25"/>
          <w:szCs w:val="25"/>
        </w:rPr>
        <w:tab/>
      </w:r>
      <w:r w:rsidR="00A413DE" w:rsidRPr="00BD1CCB">
        <w:rPr>
          <w:rFonts w:ascii="Trebuchet MS" w:eastAsia="Times New Roman" w:hAnsi="Trebuchet MS" w:cs="Times New Roman"/>
          <w:sz w:val="25"/>
          <w:szCs w:val="25"/>
        </w:rPr>
        <w:t>T</w:t>
      </w:r>
      <w:r w:rsidRPr="00BD1CCB">
        <w:rPr>
          <w:rFonts w:ascii="Trebuchet MS" w:eastAsia="Times New Roman" w:hAnsi="Trebuchet MS" w:cs="Times New Roman"/>
          <w:sz w:val="25"/>
          <w:szCs w:val="25"/>
        </w:rPr>
        <w:t xml:space="preserve">he institution achieved significant success in both the academic and administrative arena. The University results of 2016-17 have been outstanding and the results of both the undergraduate programmes and </w:t>
      </w:r>
      <w:r w:rsidR="00A413DE" w:rsidRPr="00BD1CCB">
        <w:rPr>
          <w:rFonts w:ascii="Trebuchet MS" w:eastAsia="Times New Roman" w:hAnsi="Trebuchet MS" w:cs="Times New Roman"/>
          <w:sz w:val="25"/>
          <w:szCs w:val="25"/>
        </w:rPr>
        <w:t>the post graduate programmes</w:t>
      </w:r>
      <w:r w:rsidRPr="00BD1CCB">
        <w:rPr>
          <w:rFonts w:ascii="Trebuchet MS" w:eastAsia="Times New Roman" w:hAnsi="Trebuchet MS" w:cs="Times New Roman"/>
          <w:sz w:val="25"/>
          <w:szCs w:val="25"/>
        </w:rPr>
        <w:t xml:space="preserve"> were</w:t>
      </w:r>
      <w:r w:rsidR="00BB0EBD">
        <w:rPr>
          <w:rFonts w:ascii="Trebuchet MS" w:eastAsia="Times New Roman" w:hAnsi="Trebuchet MS" w:cs="Times New Roman"/>
          <w:sz w:val="25"/>
          <w:szCs w:val="25"/>
        </w:rPr>
        <w:t xml:space="preserve"> commendably </w:t>
      </w:r>
      <w:r w:rsidRPr="00BD1CCB">
        <w:rPr>
          <w:rFonts w:ascii="Trebuchet MS" w:eastAsia="Times New Roman" w:hAnsi="Trebuchet MS" w:cs="Times New Roman"/>
          <w:sz w:val="25"/>
          <w:szCs w:val="25"/>
        </w:rPr>
        <w:t xml:space="preserve">higher than </w:t>
      </w:r>
      <w:r w:rsidR="00A413DE" w:rsidRPr="00BD1CCB">
        <w:rPr>
          <w:rFonts w:ascii="Trebuchet MS" w:eastAsia="Times New Roman" w:hAnsi="Trebuchet MS" w:cs="Times New Roman"/>
          <w:sz w:val="25"/>
          <w:szCs w:val="25"/>
        </w:rPr>
        <w:t xml:space="preserve">that of </w:t>
      </w:r>
      <w:r w:rsidRPr="00BD1CCB">
        <w:rPr>
          <w:rFonts w:ascii="Trebuchet MS" w:eastAsia="Times New Roman" w:hAnsi="Trebuchet MS" w:cs="Times New Roman"/>
          <w:sz w:val="25"/>
          <w:szCs w:val="25"/>
        </w:rPr>
        <w:t xml:space="preserve">the University pass percentage. The results of UG and PG programmes are as below:   </w:t>
      </w:r>
    </w:p>
    <w:tbl>
      <w:tblPr>
        <w:tblStyle w:val="TableGrid"/>
        <w:tblW w:w="3827" w:type="pct"/>
        <w:tblLook w:val="04A0"/>
      </w:tblPr>
      <w:tblGrid>
        <w:gridCol w:w="2444"/>
        <w:gridCol w:w="2443"/>
        <w:gridCol w:w="2442"/>
      </w:tblGrid>
      <w:tr w:rsidR="00F10EC1" w:rsidRPr="00BD1CCB" w:rsidTr="00A413DE">
        <w:trPr>
          <w:trHeight w:val="487"/>
        </w:trPr>
        <w:tc>
          <w:tcPr>
            <w:tcW w:w="1667" w:type="pct"/>
          </w:tcPr>
          <w:p w:rsidR="00F10EC1" w:rsidRPr="00B13FFA" w:rsidRDefault="00F10EC1" w:rsidP="00C43F1E">
            <w:pPr>
              <w:tabs>
                <w:tab w:val="left" w:pos="0"/>
                <w:tab w:val="center" w:pos="4873"/>
              </w:tabs>
              <w:spacing w:line="360" w:lineRule="auto"/>
              <w:jc w:val="center"/>
              <w:rPr>
                <w:rFonts w:ascii="Trebuchet MS" w:eastAsia="Times New Roman" w:hAnsi="Trebuchet MS"/>
                <w:b/>
                <w:sz w:val="25"/>
                <w:szCs w:val="25"/>
              </w:rPr>
            </w:pPr>
            <w:bookmarkStart w:id="0" w:name="_GoBack" w:colFirst="0" w:colLast="2"/>
            <w:r w:rsidRPr="00B13FFA">
              <w:rPr>
                <w:rFonts w:ascii="Trebuchet MS" w:eastAsia="Times New Roman" w:hAnsi="Trebuchet MS"/>
                <w:b/>
                <w:sz w:val="25"/>
                <w:szCs w:val="25"/>
              </w:rPr>
              <w:t>Programme</w:t>
            </w:r>
          </w:p>
          <w:p w:rsidR="00F10EC1" w:rsidRPr="00B13FFA" w:rsidRDefault="00F10EC1" w:rsidP="00C43F1E">
            <w:pPr>
              <w:tabs>
                <w:tab w:val="left" w:pos="0"/>
                <w:tab w:val="center" w:pos="4873"/>
              </w:tabs>
              <w:spacing w:line="360" w:lineRule="auto"/>
              <w:jc w:val="center"/>
              <w:rPr>
                <w:rFonts w:ascii="Trebuchet MS" w:eastAsia="Times New Roman" w:hAnsi="Trebuchet MS"/>
                <w:b/>
                <w:sz w:val="25"/>
                <w:szCs w:val="25"/>
              </w:rPr>
            </w:pPr>
            <w:r w:rsidRPr="00B13FFA">
              <w:rPr>
                <w:rFonts w:ascii="Trebuchet MS" w:eastAsia="Times New Roman" w:hAnsi="Trebuchet MS"/>
                <w:b/>
                <w:sz w:val="25"/>
                <w:szCs w:val="25"/>
              </w:rPr>
              <w:t>Code</w:t>
            </w:r>
          </w:p>
        </w:tc>
        <w:tc>
          <w:tcPr>
            <w:tcW w:w="1667" w:type="pct"/>
          </w:tcPr>
          <w:p w:rsidR="00F10EC1" w:rsidRPr="00B13FFA" w:rsidRDefault="00F10EC1" w:rsidP="00C43F1E">
            <w:pPr>
              <w:tabs>
                <w:tab w:val="left" w:pos="0"/>
                <w:tab w:val="center" w:pos="4873"/>
              </w:tabs>
              <w:spacing w:line="360" w:lineRule="auto"/>
              <w:jc w:val="center"/>
              <w:rPr>
                <w:rFonts w:ascii="Trebuchet MS" w:eastAsia="Times New Roman" w:hAnsi="Trebuchet MS"/>
                <w:b/>
                <w:sz w:val="25"/>
                <w:szCs w:val="25"/>
              </w:rPr>
            </w:pPr>
            <w:r w:rsidRPr="00B13FFA">
              <w:rPr>
                <w:rFonts w:ascii="Trebuchet MS" w:eastAsia="Times New Roman" w:hAnsi="Trebuchet MS"/>
                <w:b/>
                <w:sz w:val="25"/>
                <w:szCs w:val="25"/>
              </w:rPr>
              <w:t>Name of the</w:t>
            </w:r>
          </w:p>
          <w:p w:rsidR="00F10EC1" w:rsidRPr="00B13FFA" w:rsidRDefault="00F10EC1" w:rsidP="00C43F1E">
            <w:pPr>
              <w:tabs>
                <w:tab w:val="left" w:pos="0"/>
                <w:tab w:val="center" w:pos="4873"/>
              </w:tabs>
              <w:spacing w:line="360" w:lineRule="auto"/>
              <w:jc w:val="center"/>
              <w:rPr>
                <w:rFonts w:ascii="Trebuchet MS" w:eastAsia="Times New Roman" w:hAnsi="Trebuchet MS"/>
                <w:b/>
                <w:sz w:val="25"/>
                <w:szCs w:val="25"/>
              </w:rPr>
            </w:pPr>
            <w:r w:rsidRPr="00B13FFA">
              <w:rPr>
                <w:rFonts w:ascii="Trebuchet MS" w:eastAsia="Times New Roman" w:hAnsi="Trebuchet MS"/>
                <w:b/>
                <w:sz w:val="25"/>
                <w:szCs w:val="25"/>
              </w:rPr>
              <w:t>Programme</w:t>
            </w:r>
          </w:p>
        </w:tc>
        <w:tc>
          <w:tcPr>
            <w:tcW w:w="1666" w:type="pct"/>
          </w:tcPr>
          <w:p w:rsidR="00F10EC1" w:rsidRPr="00B13FFA" w:rsidRDefault="00F10EC1" w:rsidP="00C43F1E">
            <w:pPr>
              <w:tabs>
                <w:tab w:val="left" w:pos="0"/>
                <w:tab w:val="center" w:pos="4873"/>
              </w:tabs>
              <w:spacing w:line="360" w:lineRule="auto"/>
              <w:jc w:val="center"/>
              <w:rPr>
                <w:rFonts w:ascii="Trebuchet MS" w:eastAsia="Times New Roman" w:hAnsi="Trebuchet MS"/>
                <w:b/>
                <w:sz w:val="25"/>
                <w:szCs w:val="25"/>
              </w:rPr>
            </w:pPr>
            <w:r w:rsidRPr="00B13FFA">
              <w:rPr>
                <w:rFonts w:ascii="Trebuchet MS" w:eastAsia="Times New Roman" w:hAnsi="Trebuchet MS"/>
                <w:b/>
                <w:sz w:val="25"/>
                <w:szCs w:val="25"/>
              </w:rPr>
              <w:t>Pass</w:t>
            </w:r>
          </w:p>
          <w:p w:rsidR="00F10EC1" w:rsidRPr="00B13FFA" w:rsidRDefault="00F10EC1" w:rsidP="00C43F1E">
            <w:pPr>
              <w:tabs>
                <w:tab w:val="left" w:pos="0"/>
                <w:tab w:val="center" w:pos="4873"/>
              </w:tabs>
              <w:spacing w:line="360" w:lineRule="auto"/>
              <w:jc w:val="center"/>
              <w:rPr>
                <w:rFonts w:ascii="Trebuchet MS" w:eastAsia="Times New Roman" w:hAnsi="Trebuchet MS"/>
                <w:b/>
                <w:sz w:val="25"/>
                <w:szCs w:val="25"/>
              </w:rPr>
            </w:pPr>
            <w:r w:rsidRPr="00B13FFA">
              <w:rPr>
                <w:rFonts w:ascii="Trebuchet MS" w:eastAsia="Times New Roman" w:hAnsi="Trebuchet MS"/>
                <w:b/>
                <w:sz w:val="25"/>
                <w:szCs w:val="25"/>
              </w:rPr>
              <w:t>Percentage</w:t>
            </w:r>
          </w:p>
        </w:tc>
      </w:tr>
      <w:bookmarkEnd w:id="0"/>
      <w:tr w:rsidR="00F10EC1" w:rsidRPr="00BD1CCB" w:rsidTr="00A413DE">
        <w:trPr>
          <w:trHeight w:val="125"/>
        </w:trPr>
        <w:tc>
          <w:tcPr>
            <w:tcW w:w="1667" w:type="pct"/>
          </w:tcPr>
          <w:p w:rsidR="00F10EC1" w:rsidRPr="00BD1CCB" w:rsidRDefault="00F10EC1" w:rsidP="00C43F1E">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130</w:t>
            </w:r>
          </w:p>
        </w:tc>
        <w:tc>
          <w:tcPr>
            <w:tcW w:w="1667" w:type="pct"/>
          </w:tcPr>
          <w:p w:rsidR="00F10EC1" w:rsidRPr="00BD1CCB" w:rsidRDefault="00F10EC1" w:rsidP="00C43F1E">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English</w:t>
            </w:r>
          </w:p>
        </w:tc>
        <w:tc>
          <w:tcPr>
            <w:tcW w:w="1666" w:type="pct"/>
          </w:tcPr>
          <w:p w:rsidR="00F10EC1" w:rsidRPr="00BD1CCB" w:rsidRDefault="00F10EC1" w:rsidP="00C43F1E">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66.6%</w:t>
            </w:r>
          </w:p>
        </w:tc>
      </w:tr>
      <w:tr w:rsidR="00F10EC1" w:rsidRPr="00BD1CCB" w:rsidTr="00A413DE">
        <w:trPr>
          <w:trHeight w:val="125"/>
        </w:trPr>
        <w:tc>
          <w:tcPr>
            <w:tcW w:w="1667" w:type="pct"/>
          </w:tcPr>
          <w:p w:rsidR="00F10EC1" w:rsidRPr="00BD1CCB" w:rsidRDefault="00F10EC1" w:rsidP="00C43F1E">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115</w:t>
            </w:r>
          </w:p>
        </w:tc>
        <w:tc>
          <w:tcPr>
            <w:tcW w:w="1667" w:type="pct"/>
          </w:tcPr>
          <w:p w:rsidR="00F10EC1" w:rsidRPr="00BD1CCB" w:rsidRDefault="00F10EC1" w:rsidP="00C43F1E">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Malayalam</w:t>
            </w:r>
          </w:p>
        </w:tc>
        <w:tc>
          <w:tcPr>
            <w:tcW w:w="1666" w:type="pct"/>
          </w:tcPr>
          <w:p w:rsidR="00F10EC1" w:rsidRPr="00BD1CCB" w:rsidRDefault="00F10EC1" w:rsidP="00C43F1E">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55%</w:t>
            </w:r>
          </w:p>
        </w:tc>
      </w:tr>
      <w:tr w:rsidR="00F10EC1" w:rsidRPr="00BD1CCB" w:rsidTr="00A413DE">
        <w:trPr>
          <w:trHeight w:val="125"/>
        </w:trPr>
        <w:tc>
          <w:tcPr>
            <w:tcW w:w="1667" w:type="pct"/>
          </w:tcPr>
          <w:p w:rsidR="00F10EC1" w:rsidRPr="00BD1CCB" w:rsidRDefault="00F10EC1" w:rsidP="00C43F1E">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lastRenderedPageBreak/>
              <w:t>145</w:t>
            </w:r>
          </w:p>
        </w:tc>
        <w:tc>
          <w:tcPr>
            <w:tcW w:w="1667" w:type="pct"/>
          </w:tcPr>
          <w:p w:rsidR="00F10EC1" w:rsidRPr="00BD1CCB" w:rsidRDefault="00F10EC1" w:rsidP="00C43F1E">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Political Science</w:t>
            </w:r>
          </w:p>
        </w:tc>
        <w:tc>
          <w:tcPr>
            <w:tcW w:w="1666" w:type="pct"/>
          </w:tcPr>
          <w:p w:rsidR="00F10EC1" w:rsidRPr="00BD1CCB" w:rsidRDefault="00F10EC1" w:rsidP="00C43F1E">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34.69%</w:t>
            </w:r>
          </w:p>
        </w:tc>
      </w:tr>
      <w:tr w:rsidR="00F10EC1" w:rsidRPr="00BD1CCB" w:rsidTr="00A413DE">
        <w:trPr>
          <w:trHeight w:val="325"/>
        </w:trPr>
        <w:tc>
          <w:tcPr>
            <w:tcW w:w="1667" w:type="pct"/>
          </w:tcPr>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140</w:t>
            </w:r>
          </w:p>
        </w:tc>
        <w:tc>
          <w:tcPr>
            <w:tcW w:w="1667" w:type="pct"/>
          </w:tcPr>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History</w:t>
            </w:r>
          </w:p>
        </w:tc>
        <w:tc>
          <w:tcPr>
            <w:tcW w:w="1666" w:type="pct"/>
          </w:tcPr>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34.54%</w:t>
            </w:r>
          </w:p>
        </w:tc>
      </w:tr>
      <w:tr w:rsidR="00F10EC1" w:rsidRPr="00BD1CCB" w:rsidTr="00A413DE">
        <w:trPr>
          <w:trHeight w:val="650"/>
        </w:trPr>
        <w:tc>
          <w:tcPr>
            <w:tcW w:w="1667" w:type="pct"/>
          </w:tcPr>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150</w:t>
            </w:r>
          </w:p>
        </w:tc>
        <w:tc>
          <w:tcPr>
            <w:tcW w:w="1667" w:type="pct"/>
          </w:tcPr>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Economics</w:t>
            </w:r>
          </w:p>
        </w:tc>
        <w:tc>
          <w:tcPr>
            <w:tcW w:w="1666" w:type="pct"/>
          </w:tcPr>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44.2%</w:t>
            </w:r>
          </w:p>
        </w:tc>
      </w:tr>
      <w:tr w:rsidR="00F10EC1" w:rsidRPr="00BD1CCB" w:rsidTr="00A413DE">
        <w:trPr>
          <w:trHeight w:val="650"/>
        </w:trPr>
        <w:tc>
          <w:tcPr>
            <w:tcW w:w="1667" w:type="pct"/>
          </w:tcPr>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220</w:t>
            </w:r>
          </w:p>
        </w:tc>
        <w:tc>
          <w:tcPr>
            <w:tcW w:w="1667" w:type="pct"/>
          </w:tcPr>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Mathematics</w:t>
            </w:r>
          </w:p>
        </w:tc>
        <w:tc>
          <w:tcPr>
            <w:tcW w:w="1666" w:type="pct"/>
          </w:tcPr>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53.32%</w:t>
            </w:r>
          </w:p>
        </w:tc>
      </w:tr>
      <w:tr w:rsidR="00F10EC1" w:rsidRPr="00BD1CCB" w:rsidTr="00A413DE">
        <w:trPr>
          <w:trHeight w:val="325"/>
        </w:trPr>
        <w:tc>
          <w:tcPr>
            <w:tcW w:w="1667" w:type="pct"/>
          </w:tcPr>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230</w:t>
            </w:r>
          </w:p>
        </w:tc>
        <w:tc>
          <w:tcPr>
            <w:tcW w:w="1667" w:type="pct"/>
          </w:tcPr>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Physics</w:t>
            </w:r>
          </w:p>
        </w:tc>
        <w:tc>
          <w:tcPr>
            <w:tcW w:w="1666" w:type="pct"/>
          </w:tcPr>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51.4%</w:t>
            </w:r>
          </w:p>
        </w:tc>
      </w:tr>
      <w:tr w:rsidR="00F10EC1" w:rsidRPr="00BD1CCB" w:rsidTr="00A413DE">
        <w:trPr>
          <w:trHeight w:val="663"/>
        </w:trPr>
        <w:tc>
          <w:tcPr>
            <w:tcW w:w="1667" w:type="pct"/>
          </w:tcPr>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235</w:t>
            </w:r>
          </w:p>
        </w:tc>
        <w:tc>
          <w:tcPr>
            <w:tcW w:w="1667" w:type="pct"/>
          </w:tcPr>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Chemistry</w:t>
            </w:r>
          </w:p>
        </w:tc>
        <w:tc>
          <w:tcPr>
            <w:tcW w:w="1666" w:type="pct"/>
          </w:tcPr>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63%</w:t>
            </w:r>
          </w:p>
        </w:tc>
      </w:tr>
      <w:tr w:rsidR="00F10EC1" w:rsidRPr="00BD1CCB" w:rsidTr="00A413DE">
        <w:trPr>
          <w:trHeight w:val="325"/>
        </w:trPr>
        <w:tc>
          <w:tcPr>
            <w:tcW w:w="1667" w:type="pct"/>
          </w:tcPr>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245</w:t>
            </w:r>
          </w:p>
        </w:tc>
        <w:tc>
          <w:tcPr>
            <w:tcW w:w="1667" w:type="pct"/>
          </w:tcPr>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Botany</w:t>
            </w:r>
          </w:p>
        </w:tc>
        <w:tc>
          <w:tcPr>
            <w:tcW w:w="1666" w:type="pct"/>
          </w:tcPr>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52.77%</w:t>
            </w:r>
          </w:p>
        </w:tc>
      </w:tr>
      <w:tr w:rsidR="00F10EC1" w:rsidRPr="00BD1CCB" w:rsidTr="00A413DE">
        <w:trPr>
          <w:trHeight w:val="650"/>
        </w:trPr>
        <w:tc>
          <w:tcPr>
            <w:tcW w:w="1667" w:type="pct"/>
          </w:tcPr>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150</w:t>
            </w:r>
          </w:p>
        </w:tc>
        <w:tc>
          <w:tcPr>
            <w:tcW w:w="1667" w:type="pct"/>
          </w:tcPr>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Zoology</w:t>
            </w:r>
          </w:p>
        </w:tc>
        <w:tc>
          <w:tcPr>
            <w:tcW w:w="1666" w:type="pct"/>
          </w:tcPr>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48.38%</w:t>
            </w:r>
          </w:p>
        </w:tc>
      </w:tr>
      <w:tr w:rsidR="00F10EC1" w:rsidRPr="00BD1CCB" w:rsidTr="00A413DE">
        <w:trPr>
          <w:trHeight w:val="650"/>
        </w:trPr>
        <w:tc>
          <w:tcPr>
            <w:tcW w:w="1667" w:type="pct"/>
          </w:tcPr>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159</w:t>
            </w:r>
          </w:p>
        </w:tc>
        <w:tc>
          <w:tcPr>
            <w:tcW w:w="1667" w:type="pct"/>
          </w:tcPr>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Commerce</w:t>
            </w:r>
          </w:p>
        </w:tc>
        <w:tc>
          <w:tcPr>
            <w:tcW w:w="1666" w:type="pct"/>
          </w:tcPr>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55%</w:t>
            </w:r>
          </w:p>
        </w:tc>
      </w:tr>
      <w:tr w:rsidR="00F10EC1" w:rsidRPr="00BD1CCB" w:rsidTr="00A413DE">
        <w:trPr>
          <w:trHeight w:val="650"/>
        </w:trPr>
        <w:tc>
          <w:tcPr>
            <w:tcW w:w="1667" w:type="pct"/>
          </w:tcPr>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530</w:t>
            </w:r>
          </w:p>
        </w:tc>
        <w:tc>
          <w:tcPr>
            <w:tcW w:w="1667" w:type="pct"/>
          </w:tcPr>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PG in</w:t>
            </w:r>
          </w:p>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English</w:t>
            </w:r>
          </w:p>
        </w:tc>
        <w:tc>
          <w:tcPr>
            <w:tcW w:w="1666" w:type="pct"/>
          </w:tcPr>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58.82%</w:t>
            </w:r>
          </w:p>
        </w:tc>
      </w:tr>
      <w:tr w:rsidR="00F10EC1" w:rsidRPr="00BD1CCB" w:rsidTr="00A413DE">
        <w:trPr>
          <w:trHeight w:val="663"/>
        </w:trPr>
        <w:tc>
          <w:tcPr>
            <w:tcW w:w="1667" w:type="pct"/>
          </w:tcPr>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540</w:t>
            </w:r>
          </w:p>
        </w:tc>
        <w:tc>
          <w:tcPr>
            <w:tcW w:w="1667" w:type="pct"/>
          </w:tcPr>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PG in</w:t>
            </w:r>
          </w:p>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History</w:t>
            </w:r>
          </w:p>
        </w:tc>
        <w:tc>
          <w:tcPr>
            <w:tcW w:w="1666" w:type="pct"/>
          </w:tcPr>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69.23%</w:t>
            </w:r>
          </w:p>
        </w:tc>
      </w:tr>
      <w:tr w:rsidR="00F10EC1" w:rsidRPr="00BD1CCB" w:rsidTr="00A413DE">
        <w:trPr>
          <w:trHeight w:val="650"/>
        </w:trPr>
        <w:tc>
          <w:tcPr>
            <w:tcW w:w="1667" w:type="pct"/>
          </w:tcPr>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590</w:t>
            </w:r>
          </w:p>
        </w:tc>
        <w:tc>
          <w:tcPr>
            <w:tcW w:w="1667" w:type="pct"/>
          </w:tcPr>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PG in</w:t>
            </w:r>
          </w:p>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Economics</w:t>
            </w:r>
          </w:p>
        </w:tc>
        <w:tc>
          <w:tcPr>
            <w:tcW w:w="1666" w:type="pct"/>
          </w:tcPr>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66.66%</w:t>
            </w:r>
          </w:p>
        </w:tc>
      </w:tr>
      <w:tr w:rsidR="00F10EC1" w:rsidRPr="00BD1CCB" w:rsidTr="00A413DE">
        <w:trPr>
          <w:trHeight w:val="663"/>
        </w:trPr>
        <w:tc>
          <w:tcPr>
            <w:tcW w:w="1667" w:type="pct"/>
          </w:tcPr>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130</w:t>
            </w:r>
          </w:p>
        </w:tc>
        <w:tc>
          <w:tcPr>
            <w:tcW w:w="1667" w:type="pct"/>
          </w:tcPr>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PG in Commerce</w:t>
            </w:r>
          </w:p>
        </w:tc>
        <w:tc>
          <w:tcPr>
            <w:tcW w:w="1666" w:type="pct"/>
          </w:tcPr>
          <w:p w:rsidR="00F10EC1" w:rsidRPr="00BD1CCB" w:rsidRDefault="00F10EC1" w:rsidP="00561DB0">
            <w:pPr>
              <w:tabs>
                <w:tab w:val="left" w:pos="0"/>
                <w:tab w:val="center" w:pos="4873"/>
              </w:tabs>
              <w:spacing w:line="360" w:lineRule="auto"/>
              <w:jc w:val="center"/>
              <w:rPr>
                <w:rFonts w:ascii="Trebuchet MS" w:eastAsia="Times New Roman" w:hAnsi="Trebuchet MS"/>
                <w:sz w:val="25"/>
                <w:szCs w:val="25"/>
              </w:rPr>
            </w:pPr>
            <w:r w:rsidRPr="00BD1CCB">
              <w:rPr>
                <w:rFonts w:ascii="Trebuchet MS" w:eastAsia="Times New Roman" w:hAnsi="Trebuchet MS"/>
                <w:sz w:val="25"/>
                <w:szCs w:val="25"/>
              </w:rPr>
              <w:t>94.44%</w:t>
            </w:r>
          </w:p>
        </w:tc>
      </w:tr>
    </w:tbl>
    <w:p w:rsidR="00F10EC1" w:rsidRPr="00BD1CCB" w:rsidRDefault="00F10EC1" w:rsidP="00561DB0">
      <w:pPr>
        <w:tabs>
          <w:tab w:val="left" w:pos="0"/>
          <w:tab w:val="center" w:pos="4873"/>
        </w:tabs>
        <w:spacing w:after="0" w:line="360" w:lineRule="auto"/>
        <w:jc w:val="center"/>
        <w:rPr>
          <w:rFonts w:ascii="Trebuchet MS" w:eastAsia="Times New Roman" w:hAnsi="Trebuchet MS" w:cs="Times New Roman"/>
          <w:sz w:val="25"/>
          <w:szCs w:val="25"/>
        </w:rPr>
      </w:pPr>
    </w:p>
    <w:p w:rsidR="00A413DE" w:rsidRDefault="000E7D88" w:rsidP="00F10EC1">
      <w:pPr>
        <w:spacing w:line="360" w:lineRule="auto"/>
        <w:rPr>
          <w:rFonts w:ascii="Trebuchet MS" w:hAnsi="Trebuchet MS"/>
          <w:sz w:val="25"/>
          <w:szCs w:val="25"/>
        </w:rPr>
      </w:pPr>
      <w:r>
        <w:rPr>
          <w:rFonts w:ascii="Trebuchet MS" w:hAnsi="Trebuchet MS"/>
          <w:sz w:val="25"/>
          <w:szCs w:val="25"/>
        </w:rPr>
        <w:t xml:space="preserve">Anjana A G </w:t>
      </w:r>
      <w:r w:rsidR="00C74CE5">
        <w:rPr>
          <w:rFonts w:ascii="Trebuchet MS" w:hAnsi="Trebuchet MS"/>
          <w:sz w:val="25"/>
          <w:szCs w:val="25"/>
        </w:rPr>
        <w:t xml:space="preserve">and Gopika R G </w:t>
      </w:r>
      <w:r>
        <w:rPr>
          <w:rFonts w:ascii="Trebuchet MS" w:hAnsi="Trebuchet MS"/>
          <w:sz w:val="25"/>
          <w:szCs w:val="25"/>
        </w:rPr>
        <w:t xml:space="preserve">of III BA Mathematics secured the First </w:t>
      </w:r>
      <w:r w:rsidR="00C74CE5">
        <w:rPr>
          <w:rFonts w:ascii="Trebuchet MS" w:hAnsi="Trebuchet MS"/>
          <w:sz w:val="25"/>
          <w:szCs w:val="25"/>
        </w:rPr>
        <w:t xml:space="preserve">and Sixth </w:t>
      </w:r>
      <w:r>
        <w:rPr>
          <w:rFonts w:ascii="Trebuchet MS" w:hAnsi="Trebuchet MS"/>
          <w:sz w:val="25"/>
          <w:szCs w:val="25"/>
        </w:rPr>
        <w:t>Rank</w:t>
      </w:r>
      <w:r w:rsidR="00C74CE5">
        <w:rPr>
          <w:rFonts w:ascii="Trebuchet MS" w:hAnsi="Trebuchet MS"/>
          <w:sz w:val="25"/>
          <w:szCs w:val="25"/>
        </w:rPr>
        <w:t>, respectively,</w:t>
      </w:r>
      <w:r>
        <w:rPr>
          <w:rFonts w:ascii="Trebuchet MS" w:hAnsi="Trebuchet MS"/>
          <w:sz w:val="25"/>
          <w:szCs w:val="25"/>
        </w:rPr>
        <w:t xml:space="preserve"> in CBCSS examination held in April, 2017.</w:t>
      </w:r>
      <w:r w:rsidR="00C74CE5">
        <w:rPr>
          <w:rFonts w:ascii="Trebuchet MS" w:hAnsi="Trebuchet MS"/>
          <w:sz w:val="25"/>
          <w:szCs w:val="25"/>
        </w:rPr>
        <w:t>Santhini S L of II BA Malayalam and Sreebhadra U R of III</w:t>
      </w:r>
      <w:r w:rsidR="00BB0EBD">
        <w:rPr>
          <w:rFonts w:ascii="Trebuchet MS" w:hAnsi="Trebuchet MS"/>
          <w:sz w:val="25"/>
          <w:szCs w:val="25"/>
        </w:rPr>
        <w:t xml:space="preserve"> B SC Botany got </w:t>
      </w:r>
      <w:r w:rsidR="000D480C">
        <w:rPr>
          <w:rFonts w:ascii="Trebuchet MS" w:hAnsi="Trebuchet MS"/>
          <w:sz w:val="25"/>
          <w:szCs w:val="25"/>
        </w:rPr>
        <w:t>First</w:t>
      </w:r>
      <w:r w:rsidR="00BB0EBD">
        <w:rPr>
          <w:rFonts w:ascii="Trebuchet MS" w:hAnsi="Trebuchet MS"/>
          <w:sz w:val="25"/>
          <w:szCs w:val="25"/>
        </w:rPr>
        <w:t xml:space="preserve"> and Fif</w:t>
      </w:r>
      <w:r w:rsidR="00C74CE5">
        <w:rPr>
          <w:rFonts w:ascii="Trebuchet MS" w:hAnsi="Trebuchet MS"/>
          <w:sz w:val="25"/>
          <w:szCs w:val="25"/>
        </w:rPr>
        <w:t xml:space="preserve">th Rank, respectively, in the CBCSS </w:t>
      </w:r>
      <w:r w:rsidR="00BB0EBD">
        <w:rPr>
          <w:rFonts w:ascii="Trebuchet MS" w:hAnsi="Trebuchet MS"/>
          <w:sz w:val="25"/>
          <w:szCs w:val="25"/>
        </w:rPr>
        <w:t>examinations</w:t>
      </w:r>
      <w:r w:rsidR="00C74CE5">
        <w:rPr>
          <w:rFonts w:ascii="Trebuchet MS" w:hAnsi="Trebuchet MS"/>
          <w:sz w:val="25"/>
          <w:szCs w:val="25"/>
        </w:rPr>
        <w:t xml:space="preserve"> held in April, 2017.</w:t>
      </w:r>
    </w:p>
    <w:p w:rsidR="00C74CE5" w:rsidRDefault="00F10EC1" w:rsidP="00C74CE5">
      <w:pPr>
        <w:spacing w:line="360" w:lineRule="auto"/>
        <w:rPr>
          <w:rFonts w:ascii="Trebuchet MS" w:hAnsi="Trebuchet MS"/>
          <w:b/>
          <w:sz w:val="25"/>
          <w:szCs w:val="25"/>
        </w:rPr>
      </w:pPr>
      <w:r w:rsidRPr="00C74CE5">
        <w:rPr>
          <w:rFonts w:ascii="Trebuchet MS" w:hAnsi="Trebuchet MS"/>
          <w:b/>
          <w:sz w:val="25"/>
          <w:szCs w:val="25"/>
        </w:rPr>
        <w:t>Teaching Faculty</w:t>
      </w:r>
    </w:p>
    <w:p w:rsidR="00C74CE5" w:rsidRPr="00C74CE5" w:rsidRDefault="00F10EC1" w:rsidP="00C74CE5">
      <w:pPr>
        <w:spacing w:line="360" w:lineRule="auto"/>
        <w:rPr>
          <w:rFonts w:ascii="Trebuchet MS" w:hAnsi="Trebuchet MS"/>
          <w:b/>
          <w:sz w:val="25"/>
          <w:szCs w:val="25"/>
        </w:rPr>
      </w:pPr>
      <w:r w:rsidRPr="00BD1CCB">
        <w:rPr>
          <w:rFonts w:ascii="Trebuchet MS" w:hAnsi="Trebuchet MS"/>
          <w:sz w:val="25"/>
          <w:szCs w:val="25"/>
        </w:rPr>
        <w:t>At present, there are 63 permanent faculty members.  Out of the total teaching faculty members, two te</w:t>
      </w:r>
      <w:r w:rsidR="00070F31">
        <w:rPr>
          <w:rFonts w:ascii="Trebuchet MS" w:hAnsi="Trebuchet MS"/>
          <w:sz w:val="25"/>
          <w:szCs w:val="25"/>
        </w:rPr>
        <w:t>achers have been deputed for PhD</w:t>
      </w:r>
      <w:r w:rsidR="00BD1CCB" w:rsidRPr="00BD1CCB">
        <w:rPr>
          <w:rFonts w:ascii="Trebuchet MS" w:hAnsi="Trebuchet MS"/>
          <w:sz w:val="25"/>
          <w:szCs w:val="25"/>
        </w:rPr>
        <w:t xml:space="preserve"> courses under the FDP scheme.</w:t>
      </w:r>
    </w:p>
    <w:sectPr w:rsidR="00C74CE5" w:rsidRPr="00C74CE5" w:rsidSect="00A20B1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5DC" w:rsidRDefault="00CB25DC" w:rsidP="00C74CE5">
      <w:pPr>
        <w:spacing w:after="0" w:line="240" w:lineRule="auto"/>
      </w:pPr>
      <w:r>
        <w:separator/>
      </w:r>
    </w:p>
  </w:endnote>
  <w:endnote w:type="continuationSeparator" w:id="1">
    <w:p w:rsidR="00CB25DC" w:rsidRDefault="00CB25DC" w:rsidP="00C74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380991"/>
      <w:docPartObj>
        <w:docPartGallery w:val="Page Numbers (Bottom of Page)"/>
        <w:docPartUnique/>
      </w:docPartObj>
    </w:sdtPr>
    <w:sdtEndPr>
      <w:rPr>
        <w:noProof/>
      </w:rPr>
    </w:sdtEndPr>
    <w:sdtContent>
      <w:p w:rsidR="00C74CE5" w:rsidRDefault="00A20B14">
        <w:pPr>
          <w:pStyle w:val="Footer"/>
          <w:jc w:val="center"/>
        </w:pPr>
        <w:r>
          <w:fldChar w:fldCharType="begin"/>
        </w:r>
        <w:r w:rsidR="00C74CE5">
          <w:instrText xml:space="preserve"> PAGE   \* MERGEFORMAT </w:instrText>
        </w:r>
        <w:r>
          <w:fldChar w:fldCharType="separate"/>
        </w:r>
        <w:r w:rsidR="004C697A">
          <w:rPr>
            <w:noProof/>
          </w:rPr>
          <w:t>1</w:t>
        </w:r>
        <w:r>
          <w:rPr>
            <w:noProof/>
          </w:rPr>
          <w:fldChar w:fldCharType="end"/>
        </w:r>
      </w:p>
    </w:sdtContent>
  </w:sdt>
  <w:p w:rsidR="00C74CE5" w:rsidRDefault="00C74C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5DC" w:rsidRDefault="00CB25DC" w:rsidP="00C74CE5">
      <w:pPr>
        <w:spacing w:after="0" w:line="240" w:lineRule="auto"/>
      </w:pPr>
      <w:r>
        <w:separator/>
      </w:r>
    </w:p>
  </w:footnote>
  <w:footnote w:type="continuationSeparator" w:id="1">
    <w:p w:rsidR="00CB25DC" w:rsidRDefault="00CB25DC" w:rsidP="00C74C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10EC1"/>
    <w:rsid w:val="00070F31"/>
    <w:rsid w:val="000D480C"/>
    <w:rsid w:val="000E7D88"/>
    <w:rsid w:val="001D7B69"/>
    <w:rsid w:val="0031063A"/>
    <w:rsid w:val="004C697A"/>
    <w:rsid w:val="00561DB0"/>
    <w:rsid w:val="005F3E38"/>
    <w:rsid w:val="00A20B14"/>
    <w:rsid w:val="00A413DE"/>
    <w:rsid w:val="00A54B4A"/>
    <w:rsid w:val="00B13FFA"/>
    <w:rsid w:val="00BB0EBD"/>
    <w:rsid w:val="00BD1CCB"/>
    <w:rsid w:val="00BE5995"/>
    <w:rsid w:val="00C43F1E"/>
    <w:rsid w:val="00C74CE5"/>
    <w:rsid w:val="00CB25DC"/>
    <w:rsid w:val="00D91E4B"/>
    <w:rsid w:val="00F10EC1"/>
    <w:rsid w:val="00F53B58"/>
    <w:rsid w:val="00F5756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E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4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CE5"/>
  </w:style>
  <w:style w:type="paragraph" w:styleId="Footer">
    <w:name w:val="footer"/>
    <w:basedOn w:val="Normal"/>
    <w:link w:val="FooterChar"/>
    <w:uiPriority w:val="99"/>
    <w:unhideWhenUsed/>
    <w:rsid w:val="00C74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4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CE5"/>
  </w:style>
  <w:style w:type="paragraph" w:styleId="Footer">
    <w:name w:val="footer"/>
    <w:basedOn w:val="Normal"/>
    <w:link w:val="FooterChar"/>
    <w:uiPriority w:val="99"/>
    <w:unhideWhenUsed/>
    <w:rsid w:val="00C74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C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16</cp:revision>
  <dcterms:created xsi:type="dcterms:W3CDTF">2018-07-07T10:28:00Z</dcterms:created>
  <dcterms:modified xsi:type="dcterms:W3CDTF">2018-09-21T18:46:00Z</dcterms:modified>
</cp:coreProperties>
</file>